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52B4" w14:textId="77777777" w:rsidR="00F67D0A" w:rsidRPr="00252AE5" w:rsidRDefault="00F67D0A" w:rsidP="00F67D0A">
      <w:pPr>
        <w:pStyle w:val="TrvnySzveg"/>
        <w:tabs>
          <w:tab w:val="left" w:pos="3780"/>
        </w:tabs>
        <w:spacing w:line="320" w:lineRule="atLeast"/>
        <w:rPr>
          <w:sz w:val="22"/>
          <w:szCs w:val="22"/>
        </w:rPr>
      </w:pPr>
    </w:p>
    <w:p w14:paraId="597A9C54" w14:textId="77777777" w:rsidR="00F67D0A" w:rsidRPr="00252AE5" w:rsidRDefault="00F67D0A" w:rsidP="00F67D0A">
      <w:pPr>
        <w:pStyle w:val="TrvnySzveg"/>
        <w:tabs>
          <w:tab w:val="left" w:pos="3780"/>
        </w:tabs>
        <w:spacing w:line="320" w:lineRule="atLeast"/>
        <w:rPr>
          <w:sz w:val="22"/>
          <w:szCs w:val="22"/>
        </w:rPr>
      </w:pPr>
    </w:p>
    <w:p w14:paraId="4FCC33A8" w14:textId="77777777" w:rsidR="00F67D0A" w:rsidRPr="00252AE5" w:rsidRDefault="00F67D0A" w:rsidP="00F67D0A">
      <w:pPr>
        <w:pStyle w:val="TrvnySzveg"/>
        <w:tabs>
          <w:tab w:val="left" w:pos="3780"/>
        </w:tabs>
        <w:spacing w:line="320" w:lineRule="atLeast"/>
        <w:rPr>
          <w:sz w:val="22"/>
          <w:szCs w:val="22"/>
        </w:rPr>
      </w:pPr>
    </w:p>
    <w:p w14:paraId="67E69882" w14:textId="77777777" w:rsidR="00F67D0A" w:rsidRPr="00252AE5" w:rsidRDefault="00F67D0A" w:rsidP="00F67D0A">
      <w:pPr>
        <w:pStyle w:val="TrvnySzveg"/>
        <w:tabs>
          <w:tab w:val="left" w:pos="3780"/>
        </w:tabs>
        <w:spacing w:line="320" w:lineRule="atLeast"/>
        <w:rPr>
          <w:sz w:val="22"/>
          <w:szCs w:val="22"/>
        </w:rPr>
      </w:pPr>
    </w:p>
    <w:p w14:paraId="1475A353" w14:textId="77777777" w:rsidR="00F67D0A" w:rsidRPr="00252AE5" w:rsidRDefault="00F67D0A" w:rsidP="00F67D0A">
      <w:pPr>
        <w:pStyle w:val="TrvnySzveg"/>
        <w:tabs>
          <w:tab w:val="left" w:pos="3780"/>
        </w:tabs>
        <w:spacing w:line="320" w:lineRule="atLeast"/>
        <w:rPr>
          <w:sz w:val="22"/>
          <w:szCs w:val="22"/>
        </w:rPr>
      </w:pPr>
    </w:p>
    <w:p w14:paraId="00075071" w14:textId="77777777" w:rsidR="00F67D0A" w:rsidRPr="00252AE5" w:rsidRDefault="00F67D0A" w:rsidP="00946EC7">
      <w:pPr>
        <w:pStyle w:val="TrvnySzveg"/>
        <w:tabs>
          <w:tab w:val="left" w:pos="4680"/>
        </w:tabs>
        <w:spacing w:line="320" w:lineRule="atLeast"/>
        <w:rPr>
          <w:sz w:val="22"/>
          <w:szCs w:val="22"/>
        </w:rPr>
      </w:pPr>
    </w:p>
    <w:p w14:paraId="33A5B5C0" w14:textId="77777777" w:rsidR="00C34CAC" w:rsidRPr="007F0E2A" w:rsidRDefault="00C34CAC" w:rsidP="007F0E2A">
      <w:pPr>
        <w:jc w:val="both"/>
        <w:outlineLvl w:val="0"/>
        <w:rPr>
          <w:b/>
          <w:sz w:val="22"/>
          <w:szCs w:val="22"/>
        </w:rPr>
      </w:pPr>
    </w:p>
    <w:p w14:paraId="773A5127" w14:textId="77777777" w:rsidR="00C34CAC" w:rsidRPr="007F0E2A" w:rsidRDefault="00C34CAC" w:rsidP="007F0E2A">
      <w:pPr>
        <w:jc w:val="both"/>
        <w:outlineLvl w:val="0"/>
        <w:rPr>
          <w:b/>
          <w:sz w:val="22"/>
          <w:szCs w:val="22"/>
        </w:rPr>
      </w:pPr>
    </w:p>
    <w:p w14:paraId="13483ACF" w14:textId="77777777" w:rsidR="00C34CAC" w:rsidRPr="00CF5B4F" w:rsidRDefault="00C34CAC" w:rsidP="007F0E2A">
      <w:pPr>
        <w:jc w:val="both"/>
        <w:outlineLvl w:val="0"/>
        <w:rPr>
          <w:rFonts w:ascii="Footlight MT Light" w:hAnsi="Footlight MT Light"/>
          <w:b/>
          <w:color w:val="4F6228"/>
          <w:sz w:val="72"/>
          <w:szCs w:val="72"/>
        </w:rPr>
      </w:pPr>
    </w:p>
    <w:p w14:paraId="5504D191" w14:textId="77777777" w:rsidR="00307D84" w:rsidRPr="00CF5B4F" w:rsidRDefault="00946EC7" w:rsidP="00E658DF">
      <w:pPr>
        <w:spacing w:line="480" w:lineRule="auto"/>
        <w:jc w:val="center"/>
        <w:rPr>
          <w:rFonts w:ascii="Footlight MT Light" w:hAnsi="Footlight MT Light"/>
          <w:b/>
          <w:color w:val="4F6228"/>
          <w:sz w:val="72"/>
          <w:szCs w:val="72"/>
        </w:rPr>
      </w:pPr>
      <w:r w:rsidRPr="00CF5B4F">
        <w:rPr>
          <w:rFonts w:ascii="Footlight MT Light" w:hAnsi="Footlight MT Light"/>
          <w:b/>
          <w:color w:val="4F6228"/>
          <w:sz w:val="72"/>
          <w:szCs w:val="72"/>
        </w:rPr>
        <w:t>A</w:t>
      </w:r>
      <w:r w:rsidR="006D41EC" w:rsidRPr="00CF5B4F">
        <w:rPr>
          <w:rFonts w:ascii="Footlight MT Light" w:hAnsi="Footlight MT Light"/>
          <w:b/>
          <w:color w:val="4F6228"/>
          <w:sz w:val="72"/>
          <w:szCs w:val="72"/>
        </w:rPr>
        <w:br/>
      </w:r>
      <w:r w:rsidR="00307D84" w:rsidRPr="00CF5B4F">
        <w:rPr>
          <w:rFonts w:ascii="Footlight MT Light" w:hAnsi="Footlight MT Light"/>
          <w:b/>
          <w:color w:val="4F6228"/>
          <w:sz w:val="72"/>
          <w:szCs w:val="72"/>
        </w:rPr>
        <w:t xml:space="preserve">TOLNAI SZENT ISTVÁN KATOLIKUS </w:t>
      </w:r>
    </w:p>
    <w:p w14:paraId="34E8949F" w14:textId="77777777" w:rsidR="00F67D0A" w:rsidRPr="00CF5B4F" w:rsidRDefault="00307D84" w:rsidP="00E658DF">
      <w:pPr>
        <w:spacing w:line="480" w:lineRule="auto"/>
        <w:jc w:val="center"/>
        <w:rPr>
          <w:rFonts w:ascii="Footlight MT Light" w:hAnsi="Footlight MT Light"/>
          <w:b/>
          <w:color w:val="4F6228"/>
          <w:sz w:val="72"/>
          <w:szCs w:val="72"/>
        </w:rPr>
      </w:pPr>
      <w:r w:rsidRPr="00CF5B4F">
        <w:rPr>
          <w:rFonts w:ascii="Footlight MT Light" w:hAnsi="Footlight MT Light"/>
          <w:b/>
          <w:color w:val="4F6228"/>
          <w:sz w:val="72"/>
          <w:szCs w:val="72"/>
        </w:rPr>
        <w:t>GIMNÁZIUM</w:t>
      </w:r>
      <w:r w:rsidR="006D41EC" w:rsidRPr="00CF5B4F">
        <w:rPr>
          <w:rFonts w:ascii="Footlight MT Light" w:hAnsi="Footlight MT Light"/>
          <w:b/>
          <w:color w:val="4F6228"/>
          <w:sz w:val="72"/>
          <w:szCs w:val="72"/>
        </w:rPr>
        <w:br/>
      </w:r>
    </w:p>
    <w:p w14:paraId="599A75A5" w14:textId="77777777" w:rsidR="00F67D0A" w:rsidRPr="00CF5B4F" w:rsidRDefault="00F67D0A" w:rsidP="007F0E2A">
      <w:pPr>
        <w:jc w:val="both"/>
        <w:outlineLvl w:val="0"/>
        <w:rPr>
          <w:rFonts w:ascii="Footlight MT Light" w:hAnsi="Footlight MT Light"/>
          <w:b/>
          <w:color w:val="4F6228"/>
          <w:sz w:val="72"/>
          <w:szCs w:val="72"/>
        </w:rPr>
      </w:pPr>
    </w:p>
    <w:p w14:paraId="15A02BA3" w14:textId="77777777" w:rsidR="00F67D0A" w:rsidRPr="00CF5B4F" w:rsidRDefault="00F67D0A" w:rsidP="007F0E2A">
      <w:pPr>
        <w:jc w:val="both"/>
        <w:outlineLvl w:val="0"/>
        <w:rPr>
          <w:rFonts w:ascii="Footlight MT Light" w:hAnsi="Footlight MT Light"/>
          <w:b/>
          <w:color w:val="4F6228"/>
          <w:sz w:val="72"/>
          <w:szCs w:val="72"/>
        </w:rPr>
      </w:pPr>
    </w:p>
    <w:p w14:paraId="3CB6C6E2" w14:textId="77777777" w:rsidR="00F67D0A" w:rsidRPr="00CF5B4F" w:rsidRDefault="00F67D0A" w:rsidP="00B1456C">
      <w:pPr>
        <w:jc w:val="center"/>
        <w:rPr>
          <w:rFonts w:ascii="Footlight MT Light" w:hAnsi="Footlight MT Light"/>
          <w:b/>
          <w:color w:val="4F6228"/>
          <w:sz w:val="72"/>
          <w:szCs w:val="72"/>
        </w:rPr>
      </w:pPr>
      <w:bookmarkStart w:id="0" w:name="_Toc88918780"/>
      <w:r w:rsidRPr="00CF5B4F">
        <w:rPr>
          <w:rFonts w:ascii="Footlight MT Light" w:hAnsi="Footlight MT Light"/>
          <w:b/>
          <w:color w:val="4F6228"/>
          <w:sz w:val="72"/>
          <w:szCs w:val="72"/>
        </w:rPr>
        <w:t>HÁZIRENDJE</w:t>
      </w:r>
      <w:bookmarkEnd w:id="0"/>
    </w:p>
    <w:p w14:paraId="4AF8AE8F" w14:textId="77777777" w:rsidR="00B1456C" w:rsidRPr="00CF5B4F" w:rsidRDefault="00B1456C" w:rsidP="00B1456C">
      <w:pPr>
        <w:jc w:val="center"/>
        <w:rPr>
          <w:rFonts w:ascii="Footlight MT Light" w:hAnsi="Footlight MT Light"/>
          <w:b/>
          <w:color w:val="4F6228"/>
          <w:sz w:val="72"/>
          <w:szCs w:val="72"/>
        </w:rPr>
      </w:pPr>
    </w:p>
    <w:p w14:paraId="414D715A" w14:textId="77777777" w:rsidR="00C34CAC" w:rsidRDefault="00C34CAC" w:rsidP="00F67D0A">
      <w:pPr>
        <w:jc w:val="both"/>
        <w:outlineLvl w:val="0"/>
        <w:rPr>
          <w:b/>
          <w:sz w:val="22"/>
          <w:szCs w:val="22"/>
        </w:rPr>
      </w:pPr>
    </w:p>
    <w:p w14:paraId="53025586" w14:textId="77777777" w:rsidR="00307D84" w:rsidRDefault="00307D84" w:rsidP="00F67D0A">
      <w:pPr>
        <w:jc w:val="both"/>
        <w:outlineLvl w:val="0"/>
        <w:rPr>
          <w:b/>
          <w:sz w:val="22"/>
          <w:szCs w:val="22"/>
        </w:rPr>
      </w:pPr>
    </w:p>
    <w:p w14:paraId="1B97C8A1" w14:textId="77777777" w:rsidR="00F67D0A" w:rsidRPr="001E2BBC" w:rsidRDefault="00F67D0A" w:rsidP="007F0E2A">
      <w:pPr>
        <w:pStyle w:val="TrvnySzveg"/>
        <w:tabs>
          <w:tab w:val="left" w:pos="3780"/>
        </w:tabs>
        <w:spacing w:after="600" w:line="320" w:lineRule="atLeast"/>
        <w:jc w:val="center"/>
        <w:rPr>
          <w:b/>
          <w:sz w:val="28"/>
          <w:szCs w:val="28"/>
        </w:rPr>
      </w:pPr>
      <w:r w:rsidRPr="001E2BBC">
        <w:rPr>
          <w:b/>
          <w:sz w:val="28"/>
          <w:szCs w:val="28"/>
        </w:rPr>
        <w:t>Házirend</w:t>
      </w:r>
    </w:p>
    <w:p w14:paraId="28F87EE3" w14:textId="77777777" w:rsidR="0096242A" w:rsidRDefault="00C265D1">
      <w:pPr>
        <w:pStyle w:val="TJ1"/>
        <w:tabs>
          <w:tab w:val="left" w:pos="440"/>
          <w:tab w:val="right" w:leader="dot" w:pos="9060"/>
        </w:tabs>
        <w:rPr>
          <w:rFonts w:asciiTheme="minorHAnsi" w:eastAsiaTheme="minorEastAsia" w:hAnsiTheme="minorHAnsi" w:cstheme="minorBidi"/>
          <w:noProof/>
          <w:sz w:val="22"/>
          <w:szCs w:val="22"/>
        </w:rPr>
      </w:pPr>
      <w:r>
        <w:rPr>
          <w:b/>
          <w:bCs/>
          <w:sz w:val="22"/>
          <w:szCs w:val="22"/>
        </w:rPr>
        <w:fldChar w:fldCharType="begin"/>
      </w:r>
      <w:r w:rsidR="00B11C8B">
        <w:rPr>
          <w:b/>
          <w:bCs/>
          <w:sz w:val="22"/>
          <w:szCs w:val="22"/>
        </w:rPr>
        <w:instrText xml:space="preserve"> TOC \o "1-3" \h \z \u </w:instrText>
      </w:r>
      <w:r>
        <w:rPr>
          <w:b/>
          <w:bCs/>
          <w:sz w:val="22"/>
          <w:szCs w:val="22"/>
        </w:rPr>
        <w:fldChar w:fldCharType="separate"/>
      </w:r>
      <w:hyperlink w:anchor="_Toc64626352" w:history="1">
        <w:r w:rsidR="0096242A" w:rsidRPr="00F449BA">
          <w:rPr>
            <w:rStyle w:val="Hiperhivatkozs"/>
            <w:noProof/>
          </w:rPr>
          <w:t>1.</w:t>
        </w:r>
        <w:r w:rsidR="0096242A">
          <w:rPr>
            <w:rFonts w:asciiTheme="minorHAnsi" w:eastAsiaTheme="minorEastAsia" w:hAnsiTheme="minorHAnsi" w:cstheme="minorBidi"/>
            <w:noProof/>
            <w:sz w:val="22"/>
            <w:szCs w:val="22"/>
          </w:rPr>
          <w:tab/>
        </w:r>
        <w:r w:rsidR="0096242A" w:rsidRPr="00F449BA">
          <w:rPr>
            <w:rStyle w:val="Hiperhivatkozs"/>
            <w:noProof/>
          </w:rPr>
          <w:t>Bevezető rendelkezések</w:t>
        </w:r>
        <w:r w:rsidR="0096242A">
          <w:rPr>
            <w:noProof/>
            <w:webHidden/>
          </w:rPr>
          <w:tab/>
        </w:r>
        <w:r w:rsidR="0096242A">
          <w:rPr>
            <w:noProof/>
            <w:webHidden/>
          </w:rPr>
          <w:fldChar w:fldCharType="begin"/>
        </w:r>
        <w:r w:rsidR="0096242A">
          <w:rPr>
            <w:noProof/>
            <w:webHidden/>
          </w:rPr>
          <w:instrText xml:space="preserve"> PAGEREF _Toc64626352 \h </w:instrText>
        </w:r>
        <w:r w:rsidR="0096242A">
          <w:rPr>
            <w:noProof/>
            <w:webHidden/>
          </w:rPr>
        </w:r>
        <w:r w:rsidR="0096242A">
          <w:rPr>
            <w:noProof/>
            <w:webHidden/>
          </w:rPr>
          <w:fldChar w:fldCharType="separate"/>
        </w:r>
        <w:r w:rsidR="0096242A">
          <w:rPr>
            <w:noProof/>
            <w:webHidden/>
          </w:rPr>
          <w:t>3</w:t>
        </w:r>
        <w:r w:rsidR="0096242A">
          <w:rPr>
            <w:noProof/>
            <w:webHidden/>
          </w:rPr>
          <w:fldChar w:fldCharType="end"/>
        </w:r>
      </w:hyperlink>
    </w:p>
    <w:p w14:paraId="60289F5B"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53" w:history="1">
        <w:r w:rsidR="0096242A" w:rsidRPr="00F449BA">
          <w:rPr>
            <w:rStyle w:val="Hiperhivatkozs"/>
            <w:noProof/>
          </w:rPr>
          <w:t>1.1.</w:t>
        </w:r>
        <w:r w:rsidR="0096242A">
          <w:rPr>
            <w:rFonts w:asciiTheme="minorHAnsi" w:eastAsiaTheme="minorEastAsia" w:hAnsiTheme="minorHAnsi" w:cstheme="minorBidi"/>
            <w:noProof/>
            <w:sz w:val="22"/>
            <w:szCs w:val="22"/>
          </w:rPr>
          <w:tab/>
        </w:r>
        <w:r w:rsidR="0096242A" w:rsidRPr="00F449BA">
          <w:rPr>
            <w:rStyle w:val="Hiperhivatkozs"/>
            <w:noProof/>
          </w:rPr>
          <w:t>Az intézmény adatai</w:t>
        </w:r>
        <w:r w:rsidR="0096242A">
          <w:rPr>
            <w:noProof/>
            <w:webHidden/>
          </w:rPr>
          <w:tab/>
        </w:r>
        <w:r w:rsidR="0096242A">
          <w:rPr>
            <w:noProof/>
            <w:webHidden/>
          </w:rPr>
          <w:fldChar w:fldCharType="begin"/>
        </w:r>
        <w:r w:rsidR="0096242A">
          <w:rPr>
            <w:noProof/>
            <w:webHidden/>
          </w:rPr>
          <w:instrText xml:space="preserve"> PAGEREF _Toc64626353 \h </w:instrText>
        </w:r>
        <w:r w:rsidR="0096242A">
          <w:rPr>
            <w:noProof/>
            <w:webHidden/>
          </w:rPr>
        </w:r>
        <w:r w:rsidR="0096242A">
          <w:rPr>
            <w:noProof/>
            <w:webHidden/>
          </w:rPr>
          <w:fldChar w:fldCharType="separate"/>
        </w:r>
        <w:r w:rsidR="0096242A">
          <w:rPr>
            <w:noProof/>
            <w:webHidden/>
          </w:rPr>
          <w:t>3</w:t>
        </w:r>
        <w:r w:rsidR="0096242A">
          <w:rPr>
            <w:noProof/>
            <w:webHidden/>
          </w:rPr>
          <w:fldChar w:fldCharType="end"/>
        </w:r>
      </w:hyperlink>
    </w:p>
    <w:p w14:paraId="11765E8C"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54" w:history="1">
        <w:r w:rsidR="0096242A" w:rsidRPr="00F449BA">
          <w:rPr>
            <w:rStyle w:val="Hiperhivatkozs"/>
            <w:noProof/>
          </w:rPr>
          <w:t>1.2.</w:t>
        </w:r>
        <w:r w:rsidR="0096242A">
          <w:rPr>
            <w:rFonts w:asciiTheme="minorHAnsi" w:eastAsiaTheme="minorEastAsia" w:hAnsiTheme="minorHAnsi" w:cstheme="minorBidi"/>
            <w:noProof/>
            <w:sz w:val="22"/>
            <w:szCs w:val="22"/>
          </w:rPr>
          <w:tab/>
        </w:r>
        <w:r w:rsidR="0096242A" w:rsidRPr="00F449BA">
          <w:rPr>
            <w:rStyle w:val="Hiperhivatkozs"/>
            <w:noProof/>
          </w:rPr>
          <w:t>Az iskola tanulóközösségei</w:t>
        </w:r>
        <w:r w:rsidR="0096242A">
          <w:rPr>
            <w:noProof/>
            <w:webHidden/>
          </w:rPr>
          <w:tab/>
        </w:r>
        <w:r w:rsidR="0096242A">
          <w:rPr>
            <w:noProof/>
            <w:webHidden/>
          </w:rPr>
          <w:fldChar w:fldCharType="begin"/>
        </w:r>
        <w:r w:rsidR="0096242A">
          <w:rPr>
            <w:noProof/>
            <w:webHidden/>
          </w:rPr>
          <w:instrText xml:space="preserve"> PAGEREF _Toc64626354 \h </w:instrText>
        </w:r>
        <w:r w:rsidR="0096242A">
          <w:rPr>
            <w:noProof/>
            <w:webHidden/>
          </w:rPr>
        </w:r>
        <w:r w:rsidR="0096242A">
          <w:rPr>
            <w:noProof/>
            <w:webHidden/>
          </w:rPr>
          <w:fldChar w:fldCharType="separate"/>
        </w:r>
        <w:r w:rsidR="0096242A">
          <w:rPr>
            <w:noProof/>
            <w:webHidden/>
          </w:rPr>
          <w:t>3</w:t>
        </w:r>
        <w:r w:rsidR="0096242A">
          <w:rPr>
            <w:noProof/>
            <w:webHidden/>
          </w:rPr>
          <w:fldChar w:fldCharType="end"/>
        </w:r>
      </w:hyperlink>
    </w:p>
    <w:p w14:paraId="0515D756"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55" w:history="1">
        <w:r w:rsidR="0096242A" w:rsidRPr="00F449BA">
          <w:rPr>
            <w:rStyle w:val="Hiperhivatkozs"/>
            <w:noProof/>
          </w:rPr>
          <w:t>1.3.</w:t>
        </w:r>
        <w:r w:rsidR="0096242A">
          <w:rPr>
            <w:rFonts w:asciiTheme="minorHAnsi" w:eastAsiaTheme="minorEastAsia" w:hAnsiTheme="minorHAnsi" w:cstheme="minorBidi"/>
            <w:noProof/>
            <w:sz w:val="22"/>
            <w:szCs w:val="22"/>
          </w:rPr>
          <w:tab/>
        </w:r>
        <w:r w:rsidR="0096242A" w:rsidRPr="00F449BA">
          <w:rPr>
            <w:rStyle w:val="Hiperhivatkozs"/>
            <w:noProof/>
          </w:rPr>
          <w:t>A szülőkkel való kapcsolattartás fórumai</w:t>
        </w:r>
        <w:r w:rsidR="0096242A">
          <w:rPr>
            <w:noProof/>
            <w:webHidden/>
          </w:rPr>
          <w:tab/>
        </w:r>
        <w:r w:rsidR="0096242A">
          <w:rPr>
            <w:noProof/>
            <w:webHidden/>
          </w:rPr>
          <w:fldChar w:fldCharType="begin"/>
        </w:r>
        <w:r w:rsidR="0096242A">
          <w:rPr>
            <w:noProof/>
            <w:webHidden/>
          </w:rPr>
          <w:instrText xml:space="preserve"> PAGEREF _Toc64626355 \h </w:instrText>
        </w:r>
        <w:r w:rsidR="0096242A">
          <w:rPr>
            <w:noProof/>
            <w:webHidden/>
          </w:rPr>
        </w:r>
        <w:r w:rsidR="0096242A">
          <w:rPr>
            <w:noProof/>
            <w:webHidden/>
          </w:rPr>
          <w:fldChar w:fldCharType="separate"/>
        </w:r>
        <w:r w:rsidR="0096242A">
          <w:rPr>
            <w:noProof/>
            <w:webHidden/>
          </w:rPr>
          <w:t>4</w:t>
        </w:r>
        <w:r w:rsidR="0096242A">
          <w:rPr>
            <w:noProof/>
            <w:webHidden/>
          </w:rPr>
          <w:fldChar w:fldCharType="end"/>
        </w:r>
      </w:hyperlink>
    </w:p>
    <w:p w14:paraId="31F2B3BE" w14:textId="77777777" w:rsidR="0096242A" w:rsidRDefault="009C638A">
      <w:pPr>
        <w:pStyle w:val="TJ1"/>
        <w:tabs>
          <w:tab w:val="left" w:pos="440"/>
          <w:tab w:val="right" w:leader="dot" w:pos="9060"/>
        </w:tabs>
        <w:rPr>
          <w:rFonts w:asciiTheme="minorHAnsi" w:eastAsiaTheme="minorEastAsia" w:hAnsiTheme="minorHAnsi" w:cstheme="minorBidi"/>
          <w:noProof/>
          <w:sz w:val="22"/>
          <w:szCs w:val="22"/>
        </w:rPr>
      </w:pPr>
      <w:hyperlink w:anchor="_Toc64626356" w:history="1">
        <w:r w:rsidR="0096242A" w:rsidRPr="00F449BA">
          <w:rPr>
            <w:rStyle w:val="Hiperhivatkozs"/>
            <w:noProof/>
          </w:rPr>
          <w:t>2.</w:t>
        </w:r>
        <w:r w:rsidR="0096242A">
          <w:rPr>
            <w:rFonts w:asciiTheme="minorHAnsi" w:eastAsiaTheme="minorEastAsia" w:hAnsiTheme="minorHAnsi" w:cstheme="minorBidi"/>
            <w:noProof/>
            <w:sz w:val="22"/>
            <w:szCs w:val="22"/>
          </w:rPr>
          <w:tab/>
        </w:r>
        <w:r w:rsidR="0096242A" w:rsidRPr="00F449BA">
          <w:rPr>
            <w:rStyle w:val="Hiperhivatkozs"/>
            <w:noProof/>
          </w:rPr>
          <w:t>Az iskola munkarendje</w:t>
        </w:r>
        <w:r w:rsidR="0096242A">
          <w:rPr>
            <w:noProof/>
            <w:webHidden/>
          </w:rPr>
          <w:tab/>
        </w:r>
        <w:r w:rsidR="0096242A">
          <w:rPr>
            <w:noProof/>
            <w:webHidden/>
          </w:rPr>
          <w:fldChar w:fldCharType="begin"/>
        </w:r>
        <w:r w:rsidR="0096242A">
          <w:rPr>
            <w:noProof/>
            <w:webHidden/>
          </w:rPr>
          <w:instrText xml:space="preserve"> PAGEREF _Toc64626356 \h </w:instrText>
        </w:r>
        <w:r w:rsidR="0096242A">
          <w:rPr>
            <w:noProof/>
            <w:webHidden/>
          </w:rPr>
        </w:r>
        <w:r w:rsidR="0096242A">
          <w:rPr>
            <w:noProof/>
            <w:webHidden/>
          </w:rPr>
          <w:fldChar w:fldCharType="separate"/>
        </w:r>
        <w:r w:rsidR="0096242A">
          <w:rPr>
            <w:noProof/>
            <w:webHidden/>
          </w:rPr>
          <w:t>4</w:t>
        </w:r>
        <w:r w:rsidR="0096242A">
          <w:rPr>
            <w:noProof/>
            <w:webHidden/>
          </w:rPr>
          <w:fldChar w:fldCharType="end"/>
        </w:r>
      </w:hyperlink>
    </w:p>
    <w:p w14:paraId="46E64E06" w14:textId="77777777" w:rsidR="0096242A" w:rsidRDefault="009C638A">
      <w:pPr>
        <w:pStyle w:val="TJ1"/>
        <w:tabs>
          <w:tab w:val="left" w:pos="440"/>
          <w:tab w:val="right" w:leader="dot" w:pos="9060"/>
        </w:tabs>
        <w:rPr>
          <w:rFonts w:asciiTheme="minorHAnsi" w:eastAsiaTheme="minorEastAsia" w:hAnsiTheme="minorHAnsi" w:cstheme="minorBidi"/>
          <w:noProof/>
          <w:sz w:val="22"/>
          <w:szCs w:val="22"/>
        </w:rPr>
      </w:pPr>
      <w:hyperlink w:anchor="_Toc64626357" w:history="1">
        <w:r w:rsidR="0096242A" w:rsidRPr="00F449BA">
          <w:rPr>
            <w:rStyle w:val="Hiperhivatkozs"/>
            <w:noProof/>
          </w:rPr>
          <w:t>3.</w:t>
        </w:r>
        <w:r w:rsidR="0096242A">
          <w:rPr>
            <w:rFonts w:asciiTheme="minorHAnsi" w:eastAsiaTheme="minorEastAsia" w:hAnsiTheme="minorHAnsi" w:cstheme="minorBidi"/>
            <w:noProof/>
            <w:sz w:val="22"/>
            <w:szCs w:val="22"/>
          </w:rPr>
          <w:tab/>
        </w:r>
        <w:r w:rsidR="0096242A" w:rsidRPr="00F449BA">
          <w:rPr>
            <w:rStyle w:val="Hiperhivatkozs"/>
            <w:noProof/>
          </w:rPr>
          <w:t>Általános működési szabályok</w:t>
        </w:r>
        <w:r w:rsidR="0096242A">
          <w:rPr>
            <w:noProof/>
            <w:webHidden/>
          </w:rPr>
          <w:tab/>
        </w:r>
        <w:r w:rsidR="0096242A">
          <w:rPr>
            <w:noProof/>
            <w:webHidden/>
          </w:rPr>
          <w:fldChar w:fldCharType="begin"/>
        </w:r>
        <w:r w:rsidR="0096242A">
          <w:rPr>
            <w:noProof/>
            <w:webHidden/>
          </w:rPr>
          <w:instrText xml:space="preserve"> PAGEREF _Toc64626357 \h </w:instrText>
        </w:r>
        <w:r w:rsidR="0096242A">
          <w:rPr>
            <w:noProof/>
            <w:webHidden/>
          </w:rPr>
        </w:r>
        <w:r w:rsidR="0096242A">
          <w:rPr>
            <w:noProof/>
            <w:webHidden/>
          </w:rPr>
          <w:fldChar w:fldCharType="separate"/>
        </w:r>
        <w:r w:rsidR="0096242A">
          <w:rPr>
            <w:noProof/>
            <w:webHidden/>
          </w:rPr>
          <w:t>5</w:t>
        </w:r>
        <w:r w:rsidR="0096242A">
          <w:rPr>
            <w:noProof/>
            <w:webHidden/>
          </w:rPr>
          <w:fldChar w:fldCharType="end"/>
        </w:r>
      </w:hyperlink>
    </w:p>
    <w:p w14:paraId="0C4C1965"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58" w:history="1">
        <w:r w:rsidR="0096242A" w:rsidRPr="00F449BA">
          <w:rPr>
            <w:rStyle w:val="Hiperhivatkozs"/>
            <w:noProof/>
          </w:rPr>
          <w:t>3.1.</w:t>
        </w:r>
        <w:r w:rsidR="0096242A">
          <w:rPr>
            <w:rFonts w:asciiTheme="minorHAnsi" w:eastAsiaTheme="minorEastAsia" w:hAnsiTheme="minorHAnsi" w:cstheme="minorBidi"/>
            <w:noProof/>
            <w:sz w:val="22"/>
            <w:szCs w:val="22"/>
          </w:rPr>
          <w:tab/>
        </w:r>
        <w:r w:rsidR="0096242A" w:rsidRPr="00F449BA">
          <w:rPr>
            <w:rStyle w:val="Hiperhivatkozs"/>
            <w:noProof/>
          </w:rPr>
          <w:t>Tűzriadó</w:t>
        </w:r>
        <w:r w:rsidR="0096242A">
          <w:rPr>
            <w:noProof/>
            <w:webHidden/>
          </w:rPr>
          <w:tab/>
        </w:r>
        <w:r w:rsidR="0096242A">
          <w:rPr>
            <w:noProof/>
            <w:webHidden/>
          </w:rPr>
          <w:fldChar w:fldCharType="begin"/>
        </w:r>
        <w:r w:rsidR="0096242A">
          <w:rPr>
            <w:noProof/>
            <w:webHidden/>
          </w:rPr>
          <w:instrText xml:space="preserve"> PAGEREF _Toc64626358 \h </w:instrText>
        </w:r>
        <w:r w:rsidR="0096242A">
          <w:rPr>
            <w:noProof/>
            <w:webHidden/>
          </w:rPr>
        </w:r>
        <w:r w:rsidR="0096242A">
          <w:rPr>
            <w:noProof/>
            <w:webHidden/>
          </w:rPr>
          <w:fldChar w:fldCharType="separate"/>
        </w:r>
        <w:r w:rsidR="0096242A">
          <w:rPr>
            <w:noProof/>
            <w:webHidden/>
          </w:rPr>
          <w:t>5</w:t>
        </w:r>
        <w:r w:rsidR="0096242A">
          <w:rPr>
            <w:noProof/>
            <w:webHidden/>
          </w:rPr>
          <w:fldChar w:fldCharType="end"/>
        </w:r>
      </w:hyperlink>
    </w:p>
    <w:p w14:paraId="5E76E9AB"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59" w:history="1">
        <w:r w:rsidR="0096242A" w:rsidRPr="00F449BA">
          <w:rPr>
            <w:rStyle w:val="Hiperhivatkozs"/>
            <w:noProof/>
          </w:rPr>
          <w:t>3.2.</w:t>
        </w:r>
        <w:r w:rsidR="0096242A">
          <w:rPr>
            <w:rFonts w:asciiTheme="minorHAnsi" w:eastAsiaTheme="minorEastAsia" w:hAnsiTheme="minorHAnsi" w:cstheme="minorBidi"/>
            <w:noProof/>
            <w:sz w:val="22"/>
            <w:szCs w:val="22"/>
          </w:rPr>
          <w:tab/>
        </w:r>
        <w:r w:rsidR="0096242A" w:rsidRPr="00F449BA">
          <w:rPr>
            <w:rStyle w:val="Hiperhivatkozs"/>
            <w:noProof/>
          </w:rPr>
          <w:t>Egészségvédelem</w:t>
        </w:r>
        <w:r w:rsidR="0096242A">
          <w:rPr>
            <w:noProof/>
            <w:webHidden/>
          </w:rPr>
          <w:tab/>
        </w:r>
        <w:r w:rsidR="0096242A">
          <w:rPr>
            <w:noProof/>
            <w:webHidden/>
          </w:rPr>
          <w:fldChar w:fldCharType="begin"/>
        </w:r>
        <w:r w:rsidR="0096242A">
          <w:rPr>
            <w:noProof/>
            <w:webHidden/>
          </w:rPr>
          <w:instrText xml:space="preserve"> PAGEREF _Toc64626359 \h </w:instrText>
        </w:r>
        <w:r w:rsidR="0096242A">
          <w:rPr>
            <w:noProof/>
            <w:webHidden/>
          </w:rPr>
        </w:r>
        <w:r w:rsidR="0096242A">
          <w:rPr>
            <w:noProof/>
            <w:webHidden/>
          </w:rPr>
          <w:fldChar w:fldCharType="separate"/>
        </w:r>
        <w:r w:rsidR="0096242A">
          <w:rPr>
            <w:noProof/>
            <w:webHidden/>
          </w:rPr>
          <w:t>5</w:t>
        </w:r>
        <w:r w:rsidR="0096242A">
          <w:rPr>
            <w:noProof/>
            <w:webHidden/>
          </w:rPr>
          <w:fldChar w:fldCharType="end"/>
        </w:r>
      </w:hyperlink>
    </w:p>
    <w:p w14:paraId="12EF24E2"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60" w:history="1">
        <w:r w:rsidR="0096242A" w:rsidRPr="00F449BA">
          <w:rPr>
            <w:rStyle w:val="Hiperhivatkozs"/>
            <w:noProof/>
          </w:rPr>
          <w:t>3.3.</w:t>
        </w:r>
        <w:r w:rsidR="0096242A">
          <w:rPr>
            <w:rFonts w:asciiTheme="minorHAnsi" w:eastAsiaTheme="minorEastAsia" w:hAnsiTheme="minorHAnsi" w:cstheme="minorBidi"/>
            <w:noProof/>
            <w:sz w:val="22"/>
            <w:szCs w:val="22"/>
          </w:rPr>
          <w:tab/>
        </w:r>
        <w:r w:rsidR="0096242A" w:rsidRPr="00F449BA">
          <w:rPr>
            <w:rStyle w:val="Hiperhivatkozs"/>
            <w:noProof/>
          </w:rPr>
          <w:t>Balesetvédelem</w:t>
        </w:r>
        <w:r w:rsidR="0096242A">
          <w:rPr>
            <w:noProof/>
            <w:webHidden/>
          </w:rPr>
          <w:tab/>
        </w:r>
        <w:r w:rsidR="0096242A">
          <w:rPr>
            <w:noProof/>
            <w:webHidden/>
          </w:rPr>
          <w:fldChar w:fldCharType="begin"/>
        </w:r>
        <w:r w:rsidR="0096242A">
          <w:rPr>
            <w:noProof/>
            <w:webHidden/>
          </w:rPr>
          <w:instrText xml:space="preserve"> PAGEREF _Toc64626360 \h </w:instrText>
        </w:r>
        <w:r w:rsidR="0096242A">
          <w:rPr>
            <w:noProof/>
            <w:webHidden/>
          </w:rPr>
        </w:r>
        <w:r w:rsidR="0096242A">
          <w:rPr>
            <w:noProof/>
            <w:webHidden/>
          </w:rPr>
          <w:fldChar w:fldCharType="separate"/>
        </w:r>
        <w:r w:rsidR="0096242A">
          <w:rPr>
            <w:noProof/>
            <w:webHidden/>
          </w:rPr>
          <w:t>5</w:t>
        </w:r>
        <w:r w:rsidR="0096242A">
          <w:rPr>
            <w:noProof/>
            <w:webHidden/>
          </w:rPr>
          <w:fldChar w:fldCharType="end"/>
        </w:r>
      </w:hyperlink>
    </w:p>
    <w:p w14:paraId="7B66AAD2"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61" w:history="1">
        <w:r w:rsidR="0096242A" w:rsidRPr="00F449BA">
          <w:rPr>
            <w:rStyle w:val="Hiperhivatkozs"/>
            <w:noProof/>
          </w:rPr>
          <w:t>3.4.</w:t>
        </w:r>
        <w:r w:rsidR="0096242A">
          <w:rPr>
            <w:rFonts w:asciiTheme="minorHAnsi" w:eastAsiaTheme="minorEastAsia" w:hAnsiTheme="minorHAnsi" w:cstheme="minorBidi"/>
            <w:noProof/>
            <w:sz w:val="22"/>
            <w:szCs w:val="22"/>
          </w:rPr>
          <w:tab/>
        </w:r>
        <w:r w:rsidR="0096242A" w:rsidRPr="00F449BA">
          <w:rPr>
            <w:rStyle w:val="Hiperhivatkozs"/>
            <w:noProof/>
          </w:rPr>
          <w:t>Vagyonvédelem, kártérítés</w:t>
        </w:r>
        <w:r w:rsidR="0096242A">
          <w:rPr>
            <w:noProof/>
            <w:webHidden/>
          </w:rPr>
          <w:tab/>
        </w:r>
        <w:r w:rsidR="0096242A">
          <w:rPr>
            <w:noProof/>
            <w:webHidden/>
          </w:rPr>
          <w:fldChar w:fldCharType="begin"/>
        </w:r>
        <w:r w:rsidR="0096242A">
          <w:rPr>
            <w:noProof/>
            <w:webHidden/>
          </w:rPr>
          <w:instrText xml:space="preserve"> PAGEREF _Toc64626361 \h </w:instrText>
        </w:r>
        <w:r w:rsidR="0096242A">
          <w:rPr>
            <w:noProof/>
            <w:webHidden/>
          </w:rPr>
        </w:r>
        <w:r w:rsidR="0096242A">
          <w:rPr>
            <w:noProof/>
            <w:webHidden/>
          </w:rPr>
          <w:fldChar w:fldCharType="separate"/>
        </w:r>
        <w:r w:rsidR="0096242A">
          <w:rPr>
            <w:noProof/>
            <w:webHidden/>
          </w:rPr>
          <w:t>5</w:t>
        </w:r>
        <w:r w:rsidR="0096242A">
          <w:rPr>
            <w:noProof/>
            <w:webHidden/>
          </w:rPr>
          <w:fldChar w:fldCharType="end"/>
        </w:r>
      </w:hyperlink>
    </w:p>
    <w:p w14:paraId="2CB42763"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62" w:history="1">
        <w:r w:rsidR="0096242A" w:rsidRPr="00F449BA">
          <w:rPr>
            <w:rStyle w:val="Hiperhivatkozs"/>
            <w:noProof/>
          </w:rPr>
          <w:t>3.5.</w:t>
        </w:r>
        <w:r w:rsidR="0096242A">
          <w:rPr>
            <w:rFonts w:asciiTheme="minorHAnsi" w:eastAsiaTheme="minorEastAsia" w:hAnsiTheme="minorHAnsi" w:cstheme="minorBidi"/>
            <w:noProof/>
            <w:sz w:val="22"/>
            <w:szCs w:val="22"/>
          </w:rPr>
          <w:tab/>
        </w:r>
        <w:r w:rsidR="0096242A" w:rsidRPr="00F449BA">
          <w:rPr>
            <w:rStyle w:val="Hiperhivatkozs"/>
            <w:noProof/>
          </w:rPr>
          <w:t>Az iskolai könyvtár</w:t>
        </w:r>
        <w:r w:rsidR="0096242A">
          <w:rPr>
            <w:noProof/>
            <w:webHidden/>
          </w:rPr>
          <w:tab/>
        </w:r>
        <w:r w:rsidR="0096242A">
          <w:rPr>
            <w:noProof/>
            <w:webHidden/>
          </w:rPr>
          <w:fldChar w:fldCharType="begin"/>
        </w:r>
        <w:r w:rsidR="0096242A">
          <w:rPr>
            <w:noProof/>
            <w:webHidden/>
          </w:rPr>
          <w:instrText xml:space="preserve"> PAGEREF _Toc64626362 \h </w:instrText>
        </w:r>
        <w:r w:rsidR="0096242A">
          <w:rPr>
            <w:noProof/>
            <w:webHidden/>
          </w:rPr>
        </w:r>
        <w:r w:rsidR="0096242A">
          <w:rPr>
            <w:noProof/>
            <w:webHidden/>
          </w:rPr>
          <w:fldChar w:fldCharType="separate"/>
        </w:r>
        <w:r w:rsidR="0096242A">
          <w:rPr>
            <w:noProof/>
            <w:webHidden/>
          </w:rPr>
          <w:t>6</w:t>
        </w:r>
        <w:r w:rsidR="0096242A">
          <w:rPr>
            <w:noProof/>
            <w:webHidden/>
          </w:rPr>
          <w:fldChar w:fldCharType="end"/>
        </w:r>
      </w:hyperlink>
    </w:p>
    <w:p w14:paraId="1657C66D"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63" w:history="1">
        <w:r w:rsidR="0096242A" w:rsidRPr="00F449BA">
          <w:rPr>
            <w:rStyle w:val="Hiperhivatkozs"/>
            <w:noProof/>
          </w:rPr>
          <w:t>3.6.</w:t>
        </w:r>
        <w:r w:rsidR="0096242A">
          <w:rPr>
            <w:rFonts w:asciiTheme="minorHAnsi" w:eastAsiaTheme="minorEastAsia" w:hAnsiTheme="minorHAnsi" w:cstheme="minorBidi"/>
            <w:noProof/>
            <w:sz w:val="22"/>
            <w:szCs w:val="22"/>
          </w:rPr>
          <w:tab/>
        </w:r>
        <w:r w:rsidR="0096242A" w:rsidRPr="00F449BA">
          <w:rPr>
            <w:rStyle w:val="Hiperhivatkozs"/>
            <w:noProof/>
          </w:rPr>
          <w:t>A tankönyvellátás rendje</w:t>
        </w:r>
        <w:r w:rsidR="0096242A">
          <w:rPr>
            <w:noProof/>
            <w:webHidden/>
          </w:rPr>
          <w:tab/>
        </w:r>
        <w:r w:rsidR="0096242A">
          <w:rPr>
            <w:noProof/>
            <w:webHidden/>
          </w:rPr>
          <w:fldChar w:fldCharType="begin"/>
        </w:r>
        <w:r w:rsidR="0096242A">
          <w:rPr>
            <w:noProof/>
            <w:webHidden/>
          </w:rPr>
          <w:instrText xml:space="preserve"> PAGEREF _Toc64626363 \h </w:instrText>
        </w:r>
        <w:r w:rsidR="0096242A">
          <w:rPr>
            <w:noProof/>
            <w:webHidden/>
          </w:rPr>
        </w:r>
        <w:r w:rsidR="0096242A">
          <w:rPr>
            <w:noProof/>
            <w:webHidden/>
          </w:rPr>
          <w:fldChar w:fldCharType="separate"/>
        </w:r>
        <w:r w:rsidR="0096242A">
          <w:rPr>
            <w:noProof/>
            <w:webHidden/>
          </w:rPr>
          <w:t>6</w:t>
        </w:r>
        <w:r w:rsidR="0096242A">
          <w:rPr>
            <w:noProof/>
            <w:webHidden/>
          </w:rPr>
          <w:fldChar w:fldCharType="end"/>
        </w:r>
      </w:hyperlink>
    </w:p>
    <w:p w14:paraId="406405AF"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64" w:history="1">
        <w:r w:rsidR="0096242A" w:rsidRPr="00F449BA">
          <w:rPr>
            <w:rStyle w:val="Hiperhivatkozs"/>
            <w:noProof/>
          </w:rPr>
          <w:t>3.7.</w:t>
        </w:r>
        <w:r w:rsidR="0096242A">
          <w:rPr>
            <w:rFonts w:asciiTheme="minorHAnsi" w:eastAsiaTheme="minorEastAsia" w:hAnsiTheme="minorHAnsi" w:cstheme="minorBidi"/>
            <w:noProof/>
            <w:sz w:val="22"/>
            <w:szCs w:val="22"/>
          </w:rPr>
          <w:tab/>
        </w:r>
        <w:r w:rsidR="0096242A" w:rsidRPr="00F449BA">
          <w:rPr>
            <w:rStyle w:val="Hiperhivatkozs"/>
            <w:noProof/>
          </w:rPr>
          <w:t>Kötelező és nem kötelező foglalkozások</w:t>
        </w:r>
        <w:r w:rsidR="0096242A">
          <w:rPr>
            <w:noProof/>
            <w:webHidden/>
          </w:rPr>
          <w:tab/>
        </w:r>
        <w:r w:rsidR="0096242A">
          <w:rPr>
            <w:noProof/>
            <w:webHidden/>
          </w:rPr>
          <w:fldChar w:fldCharType="begin"/>
        </w:r>
        <w:r w:rsidR="0096242A">
          <w:rPr>
            <w:noProof/>
            <w:webHidden/>
          </w:rPr>
          <w:instrText xml:space="preserve"> PAGEREF _Toc64626364 \h </w:instrText>
        </w:r>
        <w:r w:rsidR="0096242A">
          <w:rPr>
            <w:noProof/>
            <w:webHidden/>
          </w:rPr>
        </w:r>
        <w:r w:rsidR="0096242A">
          <w:rPr>
            <w:noProof/>
            <w:webHidden/>
          </w:rPr>
          <w:fldChar w:fldCharType="separate"/>
        </w:r>
        <w:r w:rsidR="0096242A">
          <w:rPr>
            <w:noProof/>
            <w:webHidden/>
          </w:rPr>
          <w:t>6</w:t>
        </w:r>
        <w:r w:rsidR="0096242A">
          <w:rPr>
            <w:noProof/>
            <w:webHidden/>
          </w:rPr>
          <w:fldChar w:fldCharType="end"/>
        </w:r>
      </w:hyperlink>
    </w:p>
    <w:p w14:paraId="583AEC5B"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65" w:history="1">
        <w:r w:rsidR="0096242A" w:rsidRPr="00F449BA">
          <w:rPr>
            <w:rStyle w:val="Hiperhivatkozs"/>
            <w:noProof/>
          </w:rPr>
          <w:t>3.8.</w:t>
        </w:r>
        <w:r w:rsidR="0096242A">
          <w:rPr>
            <w:rFonts w:asciiTheme="minorHAnsi" w:eastAsiaTheme="minorEastAsia" w:hAnsiTheme="minorHAnsi" w:cstheme="minorBidi"/>
            <w:noProof/>
            <w:sz w:val="22"/>
            <w:szCs w:val="22"/>
          </w:rPr>
          <w:tab/>
        </w:r>
        <w:r w:rsidR="0096242A" w:rsidRPr="00F449BA">
          <w:rPr>
            <w:rStyle w:val="Hiperhivatkozs"/>
            <w:noProof/>
          </w:rPr>
          <w:t>Étkezés</w:t>
        </w:r>
        <w:r w:rsidR="0096242A">
          <w:rPr>
            <w:noProof/>
            <w:webHidden/>
          </w:rPr>
          <w:tab/>
        </w:r>
        <w:r w:rsidR="0096242A">
          <w:rPr>
            <w:noProof/>
            <w:webHidden/>
          </w:rPr>
          <w:fldChar w:fldCharType="begin"/>
        </w:r>
        <w:r w:rsidR="0096242A">
          <w:rPr>
            <w:noProof/>
            <w:webHidden/>
          </w:rPr>
          <w:instrText xml:space="preserve"> PAGEREF _Toc64626365 \h </w:instrText>
        </w:r>
        <w:r w:rsidR="0096242A">
          <w:rPr>
            <w:noProof/>
            <w:webHidden/>
          </w:rPr>
        </w:r>
        <w:r w:rsidR="0096242A">
          <w:rPr>
            <w:noProof/>
            <w:webHidden/>
          </w:rPr>
          <w:fldChar w:fldCharType="separate"/>
        </w:r>
        <w:r w:rsidR="0096242A">
          <w:rPr>
            <w:noProof/>
            <w:webHidden/>
          </w:rPr>
          <w:t>7</w:t>
        </w:r>
        <w:r w:rsidR="0096242A">
          <w:rPr>
            <w:noProof/>
            <w:webHidden/>
          </w:rPr>
          <w:fldChar w:fldCharType="end"/>
        </w:r>
      </w:hyperlink>
    </w:p>
    <w:p w14:paraId="678A3A78"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66" w:history="1">
        <w:r w:rsidR="0096242A" w:rsidRPr="00F449BA">
          <w:rPr>
            <w:rStyle w:val="Hiperhivatkozs"/>
            <w:noProof/>
          </w:rPr>
          <w:t>3.9.</w:t>
        </w:r>
        <w:r w:rsidR="0096242A">
          <w:rPr>
            <w:rFonts w:asciiTheme="minorHAnsi" w:eastAsiaTheme="minorEastAsia" w:hAnsiTheme="minorHAnsi" w:cstheme="minorBidi"/>
            <w:noProof/>
            <w:sz w:val="22"/>
            <w:szCs w:val="22"/>
          </w:rPr>
          <w:tab/>
        </w:r>
        <w:r w:rsidR="0096242A" w:rsidRPr="00F449BA">
          <w:rPr>
            <w:rStyle w:val="Hiperhivatkozs"/>
            <w:noProof/>
          </w:rPr>
          <w:t>Térítési díj</w:t>
        </w:r>
        <w:r w:rsidR="0096242A">
          <w:rPr>
            <w:noProof/>
            <w:webHidden/>
          </w:rPr>
          <w:tab/>
        </w:r>
        <w:r w:rsidR="0096242A">
          <w:rPr>
            <w:noProof/>
            <w:webHidden/>
          </w:rPr>
          <w:fldChar w:fldCharType="begin"/>
        </w:r>
        <w:r w:rsidR="0096242A">
          <w:rPr>
            <w:noProof/>
            <w:webHidden/>
          </w:rPr>
          <w:instrText xml:space="preserve"> PAGEREF _Toc64626366 \h </w:instrText>
        </w:r>
        <w:r w:rsidR="0096242A">
          <w:rPr>
            <w:noProof/>
            <w:webHidden/>
          </w:rPr>
        </w:r>
        <w:r w:rsidR="0096242A">
          <w:rPr>
            <w:noProof/>
            <w:webHidden/>
          </w:rPr>
          <w:fldChar w:fldCharType="separate"/>
        </w:r>
        <w:r w:rsidR="0096242A">
          <w:rPr>
            <w:noProof/>
            <w:webHidden/>
          </w:rPr>
          <w:t>7</w:t>
        </w:r>
        <w:r w:rsidR="0096242A">
          <w:rPr>
            <w:noProof/>
            <w:webHidden/>
          </w:rPr>
          <w:fldChar w:fldCharType="end"/>
        </w:r>
      </w:hyperlink>
    </w:p>
    <w:p w14:paraId="3CF1FE83" w14:textId="77777777" w:rsidR="0096242A" w:rsidRDefault="009C638A">
      <w:pPr>
        <w:pStyle w:val="TJ2"/>
        <w:tabs>
          <w:tab w:val="left" w:pos="1100"/>
          <w:tab w:val="right" w:leader="dot" w:pos="9060"/>
        </w:tabs>
        <w:rPr>
          <w:rFonts w:asciiTheme="minorHAnsi" w:eastAsiaTheme="minorEastAsia" w:hAnsiTheme="minorHAnsi" w:cstheme="minorBidi"/>
          <w:noProof/>
          <w:sz w:val="22"/>
          <w:szCs w:val="22"/>
        </w:rPr>
      </w:pPr>
      <w:hyperlink w:anchor="_Toc64626367" w:history="1">
        <w:r w:rsidR="0096242A" w:rsidRPr="00F449BA">
          <w:rPr>
            <w:rStyle w:val="Hiperhivatkozs"/>
            <w:noProof/>
          </w:rPr>
          <w:t>3.10.</w:t>
        </w:r>
        <w:r w:rsidR="0096242A">
          <w:rPr>
            <w:rFonts w:asciiTheme="minorHAnsi" w:eastAsiaTheme="minorEastAsia" w:hAnsiTheme="minorHAnsi" w:cstheme="minorBidi"/>
            <w:noProof/>
            <w:sz w:val="22"/>
            <w:szCs w:val="22"/>
          </w:rPr>
          <w:tab/>
        </w:r>
        <w:r w:rsidR="0096242A" w:rsidRPr="00F449BA">
          <w:rPr>
            <w:rStyle w:val="Hiperhivatkozs"/>
            <w:noProof/>
          </w:rPr>
          <w:t>Egyéb előírások</w:t>
        </w:r>
        <w:r w:rsidR="0096242A">
          <w:rPr>
            <w:noProof/>
            <w:webHidden/>
          </w:rPr>
          <w:tab/>
        </w:r>
        <w:r w:rsidR="0096242A">
          <w:rPr>
            <w:noProof/>
            <w:webHidden/>
          </w:rPr>
          <w:fldChar w:fldCharType="begin"/>
        </w:r>
        <w:r w:rsidR="0096242A">
          <w:rPr>
            <w:noProof/>
            <w:webHidden/>
          </w:rPr>
          <w:instrText xml:space="preserve"> PAGEREF _Toc64626367 \h </w:instrText>
        </w:r>
        <w:r w:rsidR="0096242A">
          <w:rPr>
            <w:noProof/>
            <w:webHidden/>
          </w:rPr>
        </w:r>
        <w:r w:rsidR="0096242A">
          <w:rPr>
            <w:noProof/>
            <w:webHidden/>
          </w:rPr>
          <w:fldChar w:fldCharType="separate"/>
        </w:r>
        <w:r w:rsidR="0096242A">
          <w:rPr>
            <w:noProof/>
            <w:webHidden/>
          </w:rPr>
          <w:t>7</w:t>
        </w:r>
        <w:r w:rsidR="0096242A">
          <w:rPr>
            <w:noProof/>
            <w:webHidden/>
          </w:rPr>
          <w:fldChar w:fldCharType="end"/>
        </w:r>
      </w:hyperlink>
    </w:p>
    <w:p w14:paraId="2ABDB72A" w14:textId="77777777" w:rsidR="0096242A" w:rsidRDefault="009C638A">
      <w:pPr>
        <w:pStyle w:val="TJ2"/>
        <w:tabs>
          <w:tab w:val="left" w:pos="1100"/>
          <w:tab w:val="right" w:leader="dot" w:pos="9060"/>
        </w:tabs>
        <w:rPr>
          <w:rFonts w:asciiTheme="minorHAnsi" w:eastAsiaTheme="minorEastAsia" w:hAnsiTheme="minorHAnsi" w:cstheme="minorBidi"/>
          <w:noProof/>
          <w:sz w:val="22"/>
          <w:szCs w:val="22"/>
        </w:rPr>
      </w:pPr>
      <w:hyperlink w:anchor="_Toc64626368" w:history="1">
        <w:r w:rsidR="0096242A" w:rsidRPr="00F449BA">
          <w:rPr>
            <w:rStyle w:val="Hiperhivatkozs"/>
            <w:noProof/>
          </w:rPr>
          <w:t>3.11.</w:t>
        </w:r>
        <w:r w:rsidR="0096242A">
          <w:rPr>
            <w:rFonts w:asciiTheme="minorHAnsi" w:eastAsiaTheme="minorEastAsia" w:hAnsiTheme="minorHAnsi" w:cstheme="minorBidi"/>
            <w:noProof/>
            <w:sz w:val="22"/>
            <w:szCs w:val="22"/>
          </w:rPr>
          <w:tab/>
        </w:r>
        <w:r w:rsidR="0096242A" w:rsidRPr="00F449BA">
          <w:rPr>
            <w:rStyle w:val="Hiperhivatkozs"/>
            <w:noProof/>
          </w:rPr>
          <w:t>Késés</w:t>
        </w:r>
        <w:r w:rsidR="0096242A">
          <w:rPr>
            <w:noProof/>
            <w:webHidden/>
          </w:rPr>
          <w:tab/>
        </w:r>
        <w:r w:rsidR="0096242A">
          <w:rPr>
            <w:noProof/>
            <w:webHidden/>
          </w:rPr>
          <w:fldChar w:fldCharType="begin"/>
        </w:r>
        <w:r w:rsidR="0096242A">
          <w:rPr>
            <w:noProof/>
            <w:webHidden/>
          </w:rPr>
          <w:instrText xml:space="preserve"> PAGEREF _Toc64626368 \h </w:instrText>
        </w:r>
        <w:r w:rsidR="0096242A">
          <w:rPr>
            <w:noProof/>
            <w:webHidden/>
          </w:rPr>
        </w:r>
        <w:r w:rsidR="0096242A">
          <w:rPr>
            <w:noProof/>
            <w:webHidden/>
          </w:rPr>
          <w:fldChar w:fldCharType="separate"/>
        </w:r>
        <w:r w:rsidR="0096242A">
          <w:rPr>
            <w:noProof/>
            <w:webHidden/>
          </w:rPr>
          <w:t>8</w:t>
        </w:r>
        <w:r w:rsidR="0096242A">
          <w:rPr>
            <w:noProof/>
            <w:webHidden/>
          </w:rPr>
          <w:fldChar w:fldCharType="end"/>
        </w:r>
      </w:hyperlink>
    </w:p>
    <w:p w14:paraId="4B289C5A" w14:textId="77777777" w:rsidR="0096242A" w:rsidRDefault="009C638A">
      <w:pPr>
        <w:pStyle w:val="TJ1"/>
        <w:tabs>
          <w:tab w:val="left" w:pos="440"/>
          <w:tab w:val="right" w:leader="dot" w:pos="9060"/>
        </w:tabs>
        <w:rPr>
          <w:rFonts w:asciiTheme="minorHAnsi" w:eastAsiaTheme="minorEastAsia" w:hAnsiTheme="minorHAnsi" w:cstheme="minorBidi"/>
          <w:noProof/>
          <w:sz w:val="22"/>
          <w:szCs w:val="22"/>
        </w:rPr>
      </w:pPr>
      <w:hyperlink w:anchor="_Toc64626369" w:history="1">
        <w:r w:rsidR="0096242A" w:rsidRPr="00F449BA">
          <w:rPr>
            <w:rStyle w:val="Hiperhivatkozs"/>
            <w:noProof/>
          </w:rPr>
          <w:t>4.</w:t>
        </w:r>
        <w:r w:rsidR="0096242A">
          <w:rPr>
            <w:rFonts w:asciiTheme="minorHAnsi" w:eastAsiaTheme="minorEastAsia" w:hAnsiTheme="minorHAnsi" w:cstheme="minorBidi"/>
            <w:noProof/>
            <w:sz w:val="22"/>
            <w:szCs w:val="22"/>
          </w:rPr>
          <w:tab/>
        </w:r>
        <w:r w:rsidR="0096242A" w:rsidRPr="00F449BA">
          <w:rPr>
            <w:rStyle w:val="Hiperhivatkozs"/>
            <w:noProof/>
          </w:rPr>
          <w:t>Mulasztások igazolása, távolmaradási-, távozási engedélyek</w:t>
        </w:r>
        <w:r w:rsidR="0096242A">
          <w:rPr>
            <w:noProof/>
            <w:webHidden/>
          </w:rPr>
          <w:tab/>
        </w:r>
        <w:r w:rsidR="0096242A">
          <w:rPr>
            <w:noProof/>
            <w:webHidden/>
          </w:rPr>
          <w:fldChar w:fldCharType="begin"/>
        </w:r>
        <w:r w:rsidR="0096242A">
          <w:rPr>
            <w:noProof/>
            <w:webHidden/>
          </w:rPr>
          <w:instrText xml:space="preserve"> PAGEREF _Toc64626369 \h </w:instrText>
        </w:r>
        <w:r w:rsidR="0096242A">
          <w:rPr>
            <w:noProof/>
            <w:webHidden/>
          </w:rPr>
        </w:r>
        <w:r w:rsidR="0096242A">
          <w:rPr>
            <w:noProof/>
            <w:webHidden/>
          </w:rPr>
          <w:fldChar w:fldCharType="separate"/>
        </w:r>
        <w:r w:rsidR="0096242A">
          <w:rPr>
            <w:noProof/>
            <w:webHidden/>
          </w:rPr>
          <w:t>8</w:t>
        </w:r>
        <w:r w:rsidR="0096242A">
          <w:rPr>
            <w:noProof/>
            <w:webHidden/>
          </w:rPr>
          <w:fldChar w:fldCharType="end"/>
        </w:r>
      </w:hyperlink>
    </w:p>
    <w:p w14:paraId="7002F738" w14:textId="77777777" w:rsidR="0096242A" w:rsidRDefault="009C638A">
      <w:pPr>
        <w:pStyle w:val="TJ1"/>
        <w:tabs>
          <w:tab w:val="left" w:pos="440"/>
          <w:tab w:val="right" w:leader="dot" w:pos="9060"/>
        </w:tabs>
        <w:rPr>
          <w:rFonts w:asciiTheme="minorHAnsi" w:eastAsiaTheme="minorEastAsia" w:hAnsiTheme="minorHAnsi" w:cstheme="minorBidi"/>
          <w:noProof/>
          <w:sz w:val="22"/>
          <w:szCs w:val="22"/>
        </w:rPr>
      </w:pPr>
      <w:hyperlink w:anchor="_Toc64626370" w:history="1">
        <w:r w:rsidR="0096242A" w:rsidRPr="00F449BA">
          <w:rPr>
            <w:rStyle w:val="Hiperhivatkozs"/>
            <w:noProof/>
          </w:rPr>
          <w:t>5.</w:t>
        </w:r>
        <w:r w:rsidR="0096242A">
          <w:rPr>
            <w:rFonts w:asciiTheme="minorHAnsi" w:eastAsiaTheme="minorEastAsia" w:hAnsiTheme="minorHAnsi" w:cstheme="minorBidi"/>
            <w:noProof/>
            <w:sz w:val="22"/>
            <w:szCs w:val="22"/>
          </w:rPr>
          <w:tab/>
        </w:r>
        <w:r w:rsidR="0096242A" w:rsidRPr="00F449BA">
          <w:rPr>
            <w:rStyle w:val="Hiperhivatkozs"/>
            <w:noProof/>
          </w:rPr>
          <w:t>A tanulókkal szembeni fegyelmező intézkedések és büntetések</w:t>
        </w:r>
        <w:r w:rsidR="0096242A">
          <w:rPr>
            <w:noProof/>
            <w:webHidden/>
          </w:rPr>
          <w:tab/>
        </w:r>
        <w:r w:rsidR="0096242A">
          <w:rPr>
            <w:noProof/>
            <w:webHidden/>
          </w:rPr>
          <w:fldChar w:fldCharType="begin"/>
        </w:r>
        <w:r w:rsidR="0096242A">
          <w:rPr>
            <w:noProof/>
            <w:webHidden/>
          </w:rPr>
          <w:instrText xml:space="preserve"> PAGEREF _Toc64626370 \h </w:instrText>
        </w:r>
        <w:r w:rsidR="0096242A">
          <w:rPr>
            <w:noProof/>
            <w:webHidden/>
          </w:rPr>
        </w:r>
        <w:r w:rsidR="0096242A">
          <w:rPr>
            <w:noProof/>
            <w:webHidden/>
          </w:rPr>
          <w:fldChar w:fldCharType="separate"/>
        </w:r>
        <w:r w:rsidR="0096242A">
          <w:rPr>
            <w:noProof/>
            <w:webHidden/>
          </w:rPr>
          <w:t>10</w:t>
        </w:r>
        <w:r w:rsidR="0096242A">
          <w:rPr>
            <w:noProof/>
            <w:webHidden/>
          </w:rPr>
          <w:fldChar w:fldCharType="end"/>
        </w:r>
      </w:hyperlink>
    </w:p>
    <w:p w14:paraId="3CD306F8"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71" w:history="1">
        <w:r w:rsidR="0096242A" w:rsidRPr="00F449BA">
          <w:rPr>
            <w:rStyle w:val="Hiperhivatkozs"/>
            <w:noProof/>
          </w:rPr>
          <w:t>5.1.</w:t>
        </w:r>
        <w:r w:rsidR="0096242A">
          <w:rPr>
            <w:rFonts w:asciiTheme="minorHAnsi" w:eastAsiaTheme="minorEastAsia" w:hAnsiTheme="minorHAnsi" w:cstheme="minorBidi"/>
            <w:noProof/>
            <w:sz w:val="22"/>
            <w:szCs w:val="22"/>
          </w:rPr>
          <w:tab/>
        </w:r>
        <w:r w:rsidR="0096242A" w:rsidRPr="00F449BA">
          <w:rPr>
            <w:rStyle w:val="Hiperhivatkozs"/>
            <w:noProof/>
          </w:rPr>
          <w:t>Fegyelmező intézkedések és fokozatai:</w:t>
        </w:r>
        <w:r w:rsidR="0096242A">
          <w:rPr>
            <w:noProof/>
            <w:webHidden/>
          </w:rPr>
          <w:tab/>
        </w:r>
        <w:r w:rsidR="0096242A">
          <w:rPr>
            <w:noProof/>
            <w:webHidden/>
          </w:rPr>
          <w:fldChar w:fldCharType="begin"/>
        </w:r>
        <w:r w:rsidR="0096242A">
          <w:rPr>
            <w:noProof/>
            <w:webHidden/>
          </w:rPr>
          <w:instrText xml:space="preserve"> PAGEREF _Toc64626371 \h </w:instrText>
        </w:r>
        <w:r w:rsidR="0096242A">
          <w:rPr>
            <w:noProof/>
            <w:webHidden/>
          </w:rPr>
        </w:r>
        <w:r w:rsidR="0096242A">
          <w:rPr>
            <w:noProof/>
            <w:webHidden/>
          </w:rPr>
          <w:fldChar w:fldCharType="separate"/>
        </w:r>
        <w:r w:rsidR="0096242A">
          <w:rPr>
            <w:noProof/>
            <w:webHidden/>
          </w:rPr>
          <w:t>10</w:t>
        </w:r>
        <w:r w:rsidR="0096242A">
          <w:rPr>
            <w:noProof/>
            <w:webHidden/>
          </w:rPr>
          <w:fldChar w:fldCharType="end"/>
        </w:r>
      </w:hyperlink>
    </w:p>
    <w:p w14:paraId="06BF3A07"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72" w:history="1">
        <w:r w:rsidR="0096242A" w:rsidRPr="00F449BA">
          <w:rPr>
            <w:rStyle w:val="Hiperhivatkozs"/>
            <w:noProof/>
          </w:rPr>
          <w:t>5.2.</w:t>
        </w:r>
        <w:r w:rsidR="0096242A">
          <w:rPr>
            <w:rFonts w:asciiTheme="minorHAnsi" w:eastAsiaTheme="minorEastAsia" w:hAnsiTheme="minorHAnsi" w:cstheme="minorBidi"/>
            <w:noProof/>
            <w:sz w:val="22"/>
            <w:szCs w:val="22"/>
          </w:rPr>
          <w:tab/>
        </w:r>
        <w:r w:rsidR="0096242A" w:rsidRPr="00F449BA">
          <w:rPr>
            <w:rStyle w:val="Hiperhivatkozs"/>
            <w:noProof/>
          </w:rPr>
          <w:t>Fegyelmi büntetések és fokozatai:</w:t>
        </w:r>
        <w:r w:rsidR="0096242A">
          <w:rPr>
            <w:noProof/>
            <w:webHidden/>
          </w:rPr>
          <w:tab/>
        </w:r>
        <w:r w:rsidR="0096242A">
          <w:rPr>
            <w:noProof/>
            <w:webHidden/>
          </w:rPr>
          <w:fldChar w:fldCharType="begin"/>
        </w:r>
        <w:r w:rsidR="0096242A">
          <w:rPr>
            <w:noProof/>
            <w:webHidden/>
          </w:rPr>
          <w:instrText xml:space="preserve"> PAGEREF _Toc64626372 \h </w:instrText>
        </w:r>
        <w:r w:rsidR="0096242A">
          <w:rPr>
            <w:noProof/>
            <w:webHidden/>
          </w:rPr>
        </w:r>
        <w:r w:rsidR="0096242A">
          <w:rPr>
            <w:noProof/>
            <w:webHidden/>
          </w:rPr>
          <w:fldChar w:fldCharType="separate"/>
        </w:r>
        <w:r w:rsidR="0096242A">
          <w:rPr>
            <w:noProof/>
            <w:webHidden/>
          </w:rPr>
          <w:t>11</w:t>
        </w:r>
        <w:r w:rsidR="0096242A">
          <w:rPr>
            <w:noProof/>
            <w:webHidden/>
          </w:rPr>
          <w:fldChar w:fldCharType="end"/>
        </w:r>
      </w:hyperlink>
    </w:p>
    <w:p w14:paraId="7121E187" w14:textId="77777777" w:rsidR="0096242A" w:rsidRDefault="009C638A">
      <w:pPr>
        <w:pStyle w:val="TJ1"/>
        <w:tabs>
          <w:tab w:val="left" w:pos="440"/>
          <w:tab w:val="right" w:leader="dot" w:pos="9060"/>
        </w:tabs>
        <w:rPr>
          <w:rFonts w:asciiTheme="minorHAnsi" w:eastAsiaTheme="minorEastAsia" w:hAnsiTheme="minorHAnsi" w:cstheme="minorBidi"/>
          <w:noProof/>
          <w:sz w:val="22"/>
          <w:szCs w:val="22"/>
        </w:rPr>
      </w:pPr>
      <w:hyperlink w:anchor="_Toc64626373" w:history="1">
        <w:r w:rsidR="0096242A" w:rsidRPr="00F449BA">
          <w:rPr>
            <w:rStyle w:val="Hiperhivatkozs"/>
            <w:noProof/>
          </w:rPr>
          <w:t>6.</w:t>
        </w:r>
        <w:r w:rsidR="0096242A">
          <w:rPr>
            <w:rFonts w:asciiTheme="minorHAnsi" w:eastAsiaTheme="minorEastAsia" w:hAnsiTheme="minorHAnsi" w:cstheme="minorBidi"/>
            <w:noProof/>
            <w:sz w:val="22"/>
            <w:szCs w:val="22"/>
          </w:rPr>
          <w:tab/>
        </w:r>
        <w:r w:rsidR="0096242A" w:rsidRPr="00F449BA">
          <w:rPr>
            <w:rStyle w:val="Hiperhivatkozs"/>
            <w:noProof/>
          </w:rPr>
          <w:t>A tanuló anyagi felelőssége</w:t>
        </w:r>
        <w:r w:rsidR="0096242A">
          <w:rPr>
            <w:noProof/>
            <w:webHidden/>
          </w:rPr>
          <w:tab/>
        </w:r>
        <w:r w:rsidR="0096242A">
          <w:rPr>
            <w:noProof/>
            <w:webHidden/>
          </w:rPr>
          <w:fldChar w:fldCharType="begin"/>
        </w:r>
        <w:r w:rsidR="0096242A">
          <w:rPr>
            <w:noProof/>
            <w:webHidden/>
          </w:rPr>
          <w:instrText xml:space="preserve"> PAGEREF _Toc64626373 \h </w:instrText>
        </w:r>
        <w:r w:rsidR="0096242A">
          <w:rPr>
            <w:noProof/>
            <w:webHidden/>
          </w:rPr>
        </w:r>
        <w:r w:rsidR="0096242A">
          <w:rPr>
            <w:noProof/>
            <w:webHidden/>
          </w:rPr>
          <w:fldChar w:fldCharType="separate"/>
        </w:r>
        <w:r w:rsidR="0096242A">
          <w:rPr>
            <w:noProof/>
            <w:webHidden/>
          </w:rPr>
          <w:t>12</w:t>
        </w:r>
        <w:r w:rsidR="0096242A">
          <w:rPr>
            <w:noProof/>
            <w:webHidden/>
          </w:rPr>
          <w:fldChar w:fldCharType="end"/>
        </w:r>
      </w:hyperlink>
    </w:p>
    <w:p w14:paraId="3BD5E0B8" w14:textId="77777777" w:rsidR="0096242A" w:rsidRDefault="009C638A">
      <w:pPr>
        <w:pStyle w:val="TJ1"/>
        <w:tabs>
          <w:tab w:val="left" w:pos="440"/>
          <w:tab w:val="right" w:leader="dot" w:pos="9060"/>
        </w:tabs>
        <w:rPr>
          <w:rFonts w:asciiTheme="minorHAnsi" w:eastAsiaTheme="minorEastAsia" w:hAnsiTheme="minorHAnsi" w:cstheme="minorBidi"/>
          <w:noProof/>
          <w:sz w:val="22"/>
          <w:szCs w:val="22"/>
        </w:rPr>
      </w:pPr>
      <w:hyperlink w:anchor="_Toc64626374" w:history="1">
        <w:r w:rsidR="0096242A" w:rsidRPr="00F449BA">
          <w:rPr>
            <w:rStyle w:val="Hiperhivatkozs"/>
            <w:noProof/>
          </w:rPr>
          <w:t>7.</w:t>
        </w:r>
        <w:r w:rsidR="0096242A">
          <w:rPr>
            <w:rFonts w:asciiTheme="minorHAnsi" w:eastAsiaTheme="minorEastAsia" w:hAnsiTheme="minorHAnsi" w:cstheme="minorBidi"/>
            <w:noProof/>
            <w:sz w:val="22"/>
            <w:szCs w:val="22"/>
          </w:rPr>
          <w:tab/>
        </w:r>
        <w:r w:rsidR="0096242A" w:rsidRPr="00F449BA">
          <w:rPr>
            <w:rStyle w:val="Hiperhivatkozs"/>
            <w:noProof/>
          </w:rPr>
          <w:t>A tanuló munkájának értékelése</w:t>
        </w:r>
        <w:r w:rsidR="0096242A">
          <w:rPr>
            <w:noProof/>
            <w:webHidden/>
          </w:rPr>
          <w:tab/>
        </w:r>
        <w:r w:rsidR="0096242A">
          <w:rPr>
            <w:noProof/>
            <w:webHidden/>
          </w:rPr>
          <w:fldChar w:fldCharType="begin"/>
        </w:r>
        <w:r w:rsidR="0096242A">
          <w:rPr>
            <w:noProof/>
            <w:webHidden/>
          </w:rPr>
          <w:instrText xml:space="preserve"> PAGEREF _Toc64626374 \h </w:instrText>
        </w:r>
        <w:r w:rsidR="0096242A">
          <w:rPr>
            <w:noProof/>
            <w:webHidden/>
          </w:rPr>
        </w:r>
        <w:r w:rsidR="0096242A">
          <w:rPr>
            <w:noProof/>
            <w:webHidden/>
          </w:rPr>
          <w:fldChar w:fldCharType="separate"/>
        </w:r>
        <w:r w:rsidR="0096242A">
          <w:rPr>
            <w:noProof/>
            <w:webHidden/>
          </w:rPr>
          <w:t>13</w:t>
        </w:r>
        <w:r w:rsidR="0096242A">
          <w:rPr>
            <w:noProof/>
            <w:webHidden/>
          </w:rPr>
          <w:fldChar w:fldCharType="end"/>
        </w:r>
      </w:hyperlink>
    </w:p>
    <w:p w14:paraId="171AC33F"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75" w:history="1">
        <w:r w:rsidR="0096242A" w:rsidRPr="00F449BA">
          <w:rPr>
            <w:rStyle w:val="Hiperhivatkozs"/>
            <w:noProof/>
          </w:rPr>
          <w:t>7.1.</w:t>
        </w:r>
        <w:r w:rsidR="0096242A">
          <w:rPr>
            <w:rFonts w:asciiTheme="minorHAnsi" w:eastAsiaTheme="minorEastAsia" w:hAnsiTheme="minorHAnsi" w:cstheme="minorBidi"/>
            <w:noProof/>
            <w:sz w:val="22"/>
            <w:szCs w:val="22"/>
          </w:rPr>
          <w:tab/>
        </w:r>
        <w:r w:rsidR="0096242A" w:rsidRPr="00F449BA">
          <w:rPr>
            <w:rStyle w:val="Hiperhivatkozs"/>
            <w:noProof/>
          </w:rPr>
          <w:t>Tanulmányi jegyek</w:t>
        </w:r>
        <w:r w:rsidR="0096242A">
          <w:rPr>
            <w:noProof/>
            <w:webHidden/>
          </w:rPr>
          <w:tab/>
        </w:r>
        <w:r w:rsidR="0096242A">
          <w:rPr>
            <w:noProof/>
            <w:webHidden/>
          </w:rPr>
          <w:fldChar w:fldCharType="begin"/>
        </w:r>
        <w:r w:rsidR="0096242A">
          <w:rPr>
            <w:noProof/>
            <w:webHidden/>
          </w:rPr>
          <w:instrText xml:space="preserve"> PAGEREF _Toc64626375 \h </w:instrText>
        </w:r>
        <w:r w:rsidR="0096242A">
          <w:rPr>
            <w:noProof/>
            <w:webHidden/>
          </w:rPr>
        </w:r>
        <w:r w:rsidR="0096242A">
          <w:rPr>
            <w:noProof/>
            <w:webHidden/>
          </w:rPr>
          <w:fldChar w:fldCharType="separate"/>
        </w:r>
        <w:r w:rsidR="0096242A">
          <w:rPr>
            <w:noProof/>
            <w:webHidden/>
          </w:rPr>
          <w:t>13</w:t>
        </w:r>
        <w:r w:rsidR="0096242A">
          <w:rPr>
            <w:noProof/>
            <w:webHidden/>
          </w:rPr>
          <w:fldChar w:fldCharType="end"/>
        </w:r>
      </w:hyperlink>
    </w:p>
    <w:p w14:paraId="78C0F78A"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76" w:history="1">
        <w:r w:rsidR="0096242A" w:rsidRPr="00F449BA">
          <w:rPr>
            <w:rStyle w:val="Hiperhivatkozs"/>
            <w:noProof/>
          </w:rPr>
          <w:t>7.2.</w:t>
        </w:r>
        <w:r w:rsidR="0096242A">
          <w:rPr>
            <w:rFonts w:asciiTheme="minorHAnsi" w:eastAsiaTheme="minorEastAsia" w:hAnsiTheme="minorHAnsi" w:cstheme="minorBidi"/>
            <w:noProof/>
            <w:sz w:val="22"/>
            <w:szCs w:val="22"/>
          </w:rPr>
          <w:tab/>
        </w:r>
        <w:r w:rsidR="0096242A" w:rsidRPr="00F449BA">
          <w:rPr>
            <w:rStyle w:val="Hiperhivatkozs"/>
            <w:noProof/>
          </w:rPr>
          <w:t>A magatartás értékelése</w:t>
        </w:r>
        <w:r w:rsidR="0096242A">
          <w:rPr>
            <w:noProof/>
            <w:webHidden/>
          </w:rPr>
          <w:tab/>
        </w:r>
        <w:r w:rsidR="0096242A">
          <w:rPr>
            <w:noProof/>
            <w:webHidden/>
          </w:rPr>
          <w:fldChar w:fldCharType="begin"/>
        </w:r>
        <w:r w:rsidR="0096242A">
          <w:rPr>
            <w:noProof/>
            <w:webHidden/>
          </w:rPr>
          <w:instrText xml:space="preserve"> PAGEREF _Toc64626376 \h </w:instrText>
        </w:r>
        <w:r w:rsidR="0096242A">
          <w:rPr>
            <w:noProof/>
            <w:webHidden/>
          </w:rPr>
        </w:r>
        <w:r w:rsidR="0096242A">
          <w:rPr>
            <w:noProof/>
            <w:webHidden/>
          </w:rPr>
          <w:fldChar w:fldCharType="separate"/>
        </w:r>
        <w:r w:rsidR="0096242A">
          <w:rPr>
            <w:noProof/>
            <w:webHidden/>
          </w:rPr>
          <w:t>13</w:t>
        </w:r>
        <w:r w:rsidR="0096242A">
          <w:rPr>
            <w:noProof/>
            <w:webHidden/>
          </w:rPr>
          <w:fldChar w:fldCharType="end"/>
        </w:r>
      </w:hyperlink>
    </w:p>
    <w:p w14:paraId="1DE5570E"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77" w:history="1">
        <w:r w:rsidR="0096242A" w:rsidRPr="00F449BA">
          <w:rPr>
            <w:rStyle w:val="Hiperhivatkozs"/>
            <w:noProof/>
          </w:rPr>
          <w:t>7.3.</w:t>
        </w:r>
        <w:r w:rsidR="0096242A">
          <w:rPr>
            <w:rFonts w:asciiTheme="minorHAnsi" w:eastAsiaTheme="minorEastAsia" w:hAnsiTheme="minorHAnsi" w:cstheme="minorBidi"/>
            <w:noProof/>
            <w:sz w:val="22"/>
            <w:szCs w:val="22"/>
          </w:rPr>
          <w:tab/>
        </w:r>
        <w:r w:rsidR="0096242A" w:rsidRPr="00F449BA">
          <w:rPr>
            <w:rStyle w:val="Hiperhivatkozs"/>
            <w:noProof/>
          </w:rPr>
          <w:t>A szorgalom értékelése</w:t>
        </w:r>
        <w:r w:rsidR="0096242A">
          <w:rPr>
            <w:noProof/>
            <w:webHidden/>
          </w:rPr>
          <w:tab/>
        </w:r>
        <w:r w:rsidR="0096242A">
          <w:rPr>
            <w:noProof/>
            <w:webHidden/>
          </w:rPr>
          <w:fldChar w:fldCharType="begin"/>
        </w:r>
        <w:r w:rsidR="0096242A">
          <w:rPr>
            <w:noProof/>
            <w:webHidden/>
          </w:rPr>
          <w:instrText xml:space="preserve"> PAGEREF _Toc64626377 \h </w:instrText>
        </w:r>
        <w:r w:rsidR="0096242A">
          <w:rPr>
            <w:noProof/>
            <w:webHidden/>
          </w:rPr>
        </w:r>
        <w:r w:rsidR="0096242A">
          <w:rPr>
            <w:noProof/>
            <w:webHidden/>
          </w:rPr>
          <w:fldChar w:fldCharType="separate"/>
        </w:r>
        <w:r w:rsidR="0096242A">
          <w:rPr>
            <w:noProof/>
            <w:webHidden/>
          </w:rPr>
          <w:t>13</w:t>
        </w:r>
        <w:r w:rsidR="0096242A">
          <w:rPr>
            <w:noProof/>
            <w:webHidden/>
          </w:rPr>
          <w:fldChar w:fldCharType="end"/>
        </w:r>
      </w:hyperlink>
    </w:p>
    <w:p w14:paraId="0249798C" w14:textId="77777777" w:rsidR="0096242A" w:rsidRDefault="009C638A">
      <w:pPr>
        <w:pStyle w:val="TJ2"/>
        <w:tabs>
          <w:tab w:val="right" w:leader="dot" w:pos="9060"/>
        </w:tabs>
        <w:rPr>
          <w:rFonts w:asciiTheme="minorHAnsi" w:eastAsiaTheme="minorEastAsia" w:hAnsiTheme="minorHAnsi" w:cstheme="minorBidi"/>
          <w:noProof/>
          <w:sz w:val="22"/>
          <w:szCs w:val="22"/>
        </w:rPr>
      </w:pPr>
      <w:hyperlink w:anchor="_Toc64626378" w:history="1">
        <w:r w:rsidR="0096242A" w:rsidRPr="00F449BA">
          <w:rPr>
            <w:rStyle w:val="Hiperhivatkozs"/>
            <w:noProof/>
          </w:rPr>
          <w:t>Ha a 2. félévben pozitív változás következik be a tanuló magatartásában, szorgalmában, az év végi értékeléskor figyelembe lehet venni.</w:t>
        </w:r>
        <w:r w:rsidR="0096242A">
          <w:rPr>
            <w:noProof/>
            <w:webHidden/>
          </w:rPr>
          <w:tab/>
        </w:r>
        <w:r w:rsidR="0096242A">
          <w:rPr>
            <w:noProof/>
            <w:webHidden/>
          </w:rPr>
          <w:fldChar w:fldCharType="begin"/>
        </w:r>
        <w:r w:rsidR="0096242A">
          <w:rPr>
            <w:noProof/>
            <w:webHidden/>
          </w:rPr>
          <w:instrText xml:space="preserve"> PAGEREF _Toc64626378 \h </w:instrText>
        </w:r>
        <w:r w:rsidR="0096242A">
          <w:rPr>
            <w:noProof/>
            <w:webHidden/>
          </w:rPr>
        </w:r>
        <w:r w:rsidR="0096242A">
          <w:rPr>
            <w:noProof/>
            <w:webHidden/>
          </w:rPr>
          <w:fldChar w:fldCharType="separate"/>
        </w:r>
        <w:r w:rsidR="0096242A">
          <w:rPr>
            <w:noProof/>
            <w:webHidden/>
          </w:rPr>
          <w:t>14</w:t>
        </w:r>
        <w:r w:rsidR="0096242A">
          <w:rPr>
            <w:noProof/>
            <w:webHidden/>
          </w:rPr>
          <w:fldChar w:fldCharType="end"/>
        </w:r>
      </w:hyperlink>
    </w:p>
    <w:p w14:paraId="57C8B1F2"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79" w:history="1">
        <w:r w:rsidR="0096242A" w:rsidRPr="00F449BA">
          <w:rPr>
            <w:rStyle w:val="Hiperhivatkozs"/>
            <w:noProof/>
          </w:rPr>
          <w:t>7.4.</w:t>
        </w:r>
        <w:r w:rsidR="0096242A">
          <w:rPr>
            <w:rFonts w:asciiTheme="minorHAnsi" w:eastAsiaTheme="minorEastAsia" w:hAnsiTheme="minorHAnsi" w:cstheme="minorBidi"/>
            <w:noProof/>
            <w:sz w:val="22"/>
            <w:szCs w:val="22"/>
          </w:rPr>
          <w:tab/>
        </w:r>
        <w:r w:rsidR="0096242A" w:rsidRPr="00F449BA">
          <w:rPr>
            <w:rStyle w:val="Hiperhivatkozs"/>
            <w:noProof/>
          </w:rPr>
          <w:t>Osztályozó vizsgák időpontja</w:t>
        </w:r>
        <w:r w:rsidR="0096242A">
          <w:rPr>
            <w:noProof/>
            <w:webHidden/>
          </w:rPr>
          <w:tab/>
        </w:r>
        <w:r w:rsidR="0096242A">
          <w:rPr>
            <w:noProof/>
            <w:webHidden/>
          </w:rPr>
          <w:fldChar w:fldCharType="begin"/>
        </w:r>
        <w:r w:rsidR="0096242A">
          <w:rPr>
            <w:noProof/>
            <w:webHidden/>
          </w:rPr>
          <w:instrText xml:space="preserve"> PAGEREF _Toc64626379 \h </w:instrText>
        </w:r>
        <w:r w:rsidR="0096242A">
          <w:rPr>
            <w:noProof/>
            <w:webHidden/>
          </w:rPr>
        </w:r>
        <w:r w:rsidR="0096242A">
          <w:rPr>
            <w:noProof/>
            <w:webHidden/>
          </w:rPr>
          <w:fldChar w:fldCharType="separate"/>
        </w:r>
        <w:r w:rsidR="0096242A">
          <w:rPr>
            <w:noProof/>
            <w:webHidden/>
          </w:rPr>
          <w:t>14</w:t>
        </w:r>
        <w:r w:rsidR="0096242A">
          <w:rPr>
            <w:noProof/>
            <w:webHidden/>
          </w:rPr>
          <w:fldChar w:fldCharType="end"/>
        </w:r>
      </w:hyperlink>
    </w:p>
    <w:p w14:paraId="495F72B3"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80" w:history="1">
        <w:r w:rsidR="0096242A" w:rsidRPr="00F449BA">
          <w:rPr>
            <w:rStyle w:val="Hiperhivatkozs"/>
            <w:noProof/>
          </w:rPr>
          <w:t>7.5.</w:t>
        </w:r>
        <w:r w:rsidR="0096242A">
          <w:rPr>
            <w:rFonts w:asciiTheme="minorHAnsi" w:eastAsiaTheme="minorEastAsia" w:hAnsiTheme="minorHAnsi" w:cstheme="minorBidi"/>
            <w:noProof/>
            <w:sz w:val="22"/>
            <w:szCs w:val="22"/>
          </w:rPr>
          <w:tab/>
        </w:r>
        <w:r w:rsidR="0096242A" w:rsidRPr="00F449BA">
          <w:rPr>
            <w:rStyle w:val="Hiperhivatkozs"/>
            <w:noProof/>
          </w:rPr>
          <w:t>Jutalmazások</w:t>
        </w:r>
        <w:r w:rsidR="0096242A">
          <w:rPr>
            <w:noProof/>
            <w:webHidden/>
          </w:rPr>
          <w:tab/>
        </w:r>
        <w:r w:rsidR="0096242A">
          <w:rPr>
            <w:noProof/>
            <w:webHidden/>
          </w:rPr>
          <w:fldChar w:fldCharType="begin"/>
        </w:r>
        <w:r w:rsidR="0096242A">
          <w:rPr>
            <w:noProof/>
            <w:webHidden/>
          </w:rPr>
          <w:instrText xml:space="preserve"> PAGEREF _Toc64626380 \h </w:instrText>
        </w:r>
        <w:r w:rsidR="0096242A">
          <w:rPr>
            <w:noProof/>
            <w:webHidden/>
          </w:rPr>
        </w:r>
        <w:r w:rsidR="0096242A">
          <w:rPr>
            <w:noProof/>
            <w:webHidden/>
          </w:rPr>
          <w:fldChar w:fldCharType="separate"/>
        </w:r>
        <w:r w:rsidR="0096242A">
          <w:rPr>
            <w:noProof/>
            <w:webHidden/>
          </w:rPr>
          <w:t>14</w:t>
        </w:r>
        <w:r w:rsidR="0096242A">
          <w:rPr>
            <w:noProof/>
            <w:webHidden/>
          </w:rPr>
          <w:fldChar w:fldCharType="end"/>
        </w:r>
      </w:hyperlink>
    </w:p>
    <w:p w14:paraId="6DC00914" w14:textId="77777777" w:rsidR="0096242A" w:rsidRDefault="009C638A">
      <w:pPr>
        <w:pStyle w:val="TJ1"/>
        <w:tabs>
          <w:tab w:val="left" w:pos="440"/>
          <w:tab w:val="right" w:leader="dot" w:pos="9060"/>
        </w:tabs>
        <w:rPr>
          <w:rFonts w:asciiTheme="minorHAnsi" w:eastAsiaTheme="minorEastAsia" w:hAnsiTheme="minorHAnsi" w:cstheme="minorBidi"/>
          <w:noProof/>
          <w:sz w:val="22"/>
          <w:szCs w:val="22"/>
        </w:rPr>
      </w:pPr>
      <w:hyperlink w:anchor="_Toc64626381" w:history="1">
        <w:r w:rsidR="0096242A" w:rsidRPr="00F449BA">
          <w:rPr>
            <w:rStyle w:val="Hiperhivatkozs"/>
            <w:noProof/>
          </w:rPr>
          <w:t>8.</w:t>
        </w:r>
        <w:r w:rsidR="0096242A">
          <w:rPr>
            <w:rFonts w:asciiTheme="minorHAnsi" w:eastAsiaTheme="minorEastAsia" w:hAnsiTheme="minorHAnsi" w:cstheme="minorBidi"/>
            <w:noProof/>
            <w:sz w:val="22"/>
            <w:szCs w:val="22"/>
          </w:rPr>
          <w:tab/>
        </w:r>
        <w:r w:rsidR="0096242A" w:rsidRPr="00F449BA">
          <w:rPr>
            <w:rStyle w:val="Hiperhivatkozs"/>
            <w:noProof/>
          </w:rPr>
          <w:t>A hivatalos ügyek intézésének rendje</w:t>
        </w:r>
        <w:r w:rsidR="0096242A">
          <w:rPr>
            <w:noProof/>
            <w:webHidden/>
          </w:rPr>
          <w:tab/>
        </w:r>
        <w:r w:rsidR="0096242A">
          <w:rPr>
            <w:noProof/>
            <w:webHidden/>
          </w:rPr>
          <w:fldChar w:fldCharType="begin"/>
        </w:r>
        <w:r w:rsidR="0096242A">
          <w:rPr>
            <w:noProof/>
            <w:webHidden/>
          </w:rPr>
          <w:instrText xml:space="preserve"> PAGEREF _Toc64626381 \h </w:instrText>
        </w:r>
        <w:r w:rsidR="0096242A">
          <w:rPr>
            <w:noProof/>
            <w:webHidden/>
          </w:rPr>
        </w:r>
        <w:r w:rsidR="0096242A">
          <w:rPr>
            <w:noProof/>
            <w:webHidden/>
          </w:rPr>
          <w:fldChar w:fldCharType="separate"/>
        </w:r>
        <w:r w:rsidR="0096242A">
          <w:rPr>
            <w:noProof/>
            <w:webHidden/>
          </w:rPr>
          <w:t>15</w:t>
        </w:r>
        <w:r w:rsidR="0096242A">
          <w:rPr>
            <w:noProof/>
            <w:webHidden/>
          </w:rPr>
          <w:fldChar w:fldCharType="end"/>
        </w:r>
      </w:hyperlink>
    </w:p>
    <w:p w14:paraId="7B292C1D" w14:textId="77777777" w:rsidR="0096242A" w:rsidRDefault="009C638A">
      <w:pPr>
        <w:pStyle w:val="TJ1"/>
        <w:tabs>
          <w:tab w:val="left" w:pos="440"/>
          <w:tab w:val="right" w:leader="dot" w:pos="9060"/>
        </w:tabs>
        <w:rPr>
          <w:rFonts w:asciiTheme="minorHAnsi" w:eastAsiaTheme="minorEastAsia" w:hAnsiTheme="minorHAnsi" w:cstheme="minorBidi"/>
          <w:noProof/>
          <w:sz w:val="22"/>
          <w:szCs w:val="22"/>
        </w:rPr>
      </w:pPr>
      <w:hyperlink w:anchor="_Toc64626382" w:history="1">
        <w:r w:rsidR="0096242A" w:rsidRPr="00F449BA">
          <w:rPr>
            <w:rStyle w:val="Hiperhivatkozs"/>
            <w:noProof/>
          </w:rPr>
          <w:t>9.</w:t>
        </w:r>
        <w:r w:rsidR="0096242A">
          <w:rPr>
            <w:rFonts w:asciiTheme="minorHAnsi" w:eastAsiaTheme="minorEastAsia" w:hAnsiTheme="minorHAnsi" w:cstheme="minorBidi"/>
            <w:noProof/>
            <w:sz w:val="22"/>
            <w:szCs w:val="22"/>
          </w:rPr>
          <w:tab/>
        </w:r>
        <w:r w:rsidR="0096242A" w:rsidRPr="00F449BA">
          <w:rPr>
            <w:rStyle w:val="Hiperhivatkozs"/>
            <w:noProof/>
          </w:rPr>
          <w:t>A tanulók egyéb jogai és kötelességei</w:t>
        </w:r>
        <w:r w:rsidR="0096242A">
          <w:rPr>
            <w:noProof/>
            <w:webHidden/>
          </w:rPr>
          <w:tab/>
        </w:r>
        <w:r w:rsidR="0096242A">
          <w:rPr>
            <w:noProof/>
            <w:webHidden/>
          </w:rPr>
          <w:fldChar w:fldCharType="begin"/>
        </w:r>
        <w:r w:rsidR="0096242A">
          <w:rPr>
            <w:noProof/>
            <w:webHidden/>
          </w:rPr>
          <w:instrText xml:space="preserve"> PAGEREF _Toc64626382 \h </w:instrText>
        </w:r>
        <w:r w:rsidR="0096242A">
          <w:rPr>
            <w:noProof/>
            <w:webHidden/>
          </w:rPr>
        </w:r>
        <w:r w:rsidR="0096242A">
          <w:rPr>
            <w:noProof/>
            <w:webHidden/>
          </w:rPr>
          <w:fldChar w:fldCharType="separate"/>
        </w:r>
        <w:r w:rsidR="0096242A">
          <w:rPr>
            <w:noProof/>
            <w:webHidden/>
          </w:rPr>
          <w:t>15</w:t>
        </w:r>
        <w:r w:rsidR="0096242A">
          <w:rPr>
            <w:noProof/>
            <w:webHidden/>
          </w:rPr>
          <w:fldChar w:fldCharType="end"/>
        </w:r>
      </w:hyperlink>
    </w:p>
    <w:p w14:paraId="758E4B72"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83" w:history="1">
        <w:r w:rsidR="0096242A" w:rsidRPr="00F449BA">
          <w:rPr>
            <w:rStyle w:val="Hiperhivatkozs"/>
            <w:noProof/>
          </w:rPr>
          <w:t>9.1.</w:t>
        </w:r>
        <w:r w:rsidR="0096242A">
          <w:rPr>
            <w:rFonts w:asciiTheme="minorHAnsi" w:eastAsiaTheme="minorEastAsia" w:hAnsiTheme="minorHAnsi" w:cstheme="minorBidi"/>
            <w:noProof/>
            <w:sz w:val="22"/>
            <w:szCs w:val="22"/>
          </w:rPr>
          <w:tab/>
        </w:r>
        <w:r w:rsidR="0096242A" w:rsidRPr="00F449BA">
          <w:rPr>
            <w:rStyle w:val="Hiperhivatkozs"/>
            <w:noProof/>
          </w:rPr>
          <w:t>A tanulók jogai</w:t>
        </w:r>
        <w:r w:rsidR="0096242A">
          <w:rPr>
            <w:noProof/>
            <w:webHidden/>
          </w:rPr>
          <w:tab/>
        </w:r>
        <w:r w:rsidR="0096242A">
          <w:rPr>
            <w:noProof/>
            <w:webHidden/>
          </w:rPr>
          <w:fldChar w:fldCharType="begin"/>
        </w:r>
        <w:r w:rsidR="0096242A">
          <w:rPr>
            <w:noProof/>
            <w:webHidden/>
          </w:rPr>
          <w:instrText xml:space="preserve"> PAGEREF _Toc64626383 \h </w:instrText>
        </w:r>
        <w:r w:rsidR="0096242A">
          <w:rPr>
            <w:noProof/>
            <w:webHidden/>
          </w:rPr>
        </w:r>
        <w:r w:rsidR="0096242A">
          <w:rPr>
            <w:noProof/>
            <w:webHidden/>
          </w:rPr>
          <w:fldChar w:fldCharType="separate"/>
        </w:r>
        <w:r w:rsidR="0096242A">
          <w:rPr>
            <w:noProof/>
            <w:webHidden/>
          </w:rPr>
          <w:t>15</w:t>
        </w:r>
        <w:r w:rsidR="0096242A">
          <w:rPr>
            <w:noProof/>
            <w:webHidden/>
          </w:rPr>
          <w:fldChar w:fldCharType="end"/>
        </w:r>
      </w:hyperlink>
    </w:p>
    <w:p w14:paraId="6EF13871"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84" w:history="1">
        <w:r w:rsidR="0096242A" w:rsidRPr="00F449BA">
          <w:rPr>
            <w:rStyle w:val="Hiperhivatkozs"/>
            <w:noProof/>
          </w:rPr>
          <w:t>9.2.</w:t>
        </w:r>
        <w:r w:rsidR="0096242A">
          <w:rPr>
            <w:rFonts w:asciiTheme="minorHAnsi" w:eastAsiaTheme="minorEastAsia" w:hAnsiTheme="minorHAnsi" w:cstheme="minorBidi"/>
            <w:noProof/>
            <w:sz w:val="22"/>
            <w:szCs w:val="22"/>
          </w:rPr>
          <w:tab/>
        </w:r>
        <w:r w:rsidR="0096242A" w:rsidRPr="00F449BA">
          <w:rPr>
            <w:rStyle w:val="Hiperhivatkozs"/>
            <w:noProof/>
          </w:rPr>
          <w:t>Tanulói jogok gyakorlása</w:t>
        </w:r>
        <w:r w:rsidR="0096242A">
          <w:rPr>
            <w:noProof/>
            <w:webHidden/>
          </w:rPr>
          <w:tab/>
        </w:r>
        <w:r w:rsidR="0096242A">
          <w:rPr>
            <w:noProof/>
            <w:webHidden/>
          </w:rPr>
          <w:fldChar w:fldCharType="begin"/>
        </w:r>
        <w:r w:rsidR="0096242A">
          <w:rPr>
            <w:noProof/>
            <w:webHidden/>
          </w:rPr>
          <w:instrText xml:space="preserve"> PAGEREF _Toc64626384 \h </w:instrText>
        </w:r>
        <w:r w:rsidR="0096242A">
          <w:rPr>
            <w:noProof/>
            <w:webHidden/>
          </w:rPr>
        </w:r>
        <w:r w:rsidR="0096242A">
          <w:rPr>
            <w:noProof/>
            <w:webHidden/>
          </w:rPr>
          <w:fldChar w:fldCharType="separate"/>
        </w:r>
        <w:r w:rsidR="0096242A">
          <w:rPr>
            <w:noProof/>
            <w:webHidden/>
          </w:rPr>
          <w:t>15</w:t>
        </w:r>
        <w:r w:rsidR="0096242A">
          <w:rPr>
            <w:noProof/>
            <w:webHidden/>
          </w:rPr>
          <w:fldChar w:fldCharType="end"/>
        </w:r>
      </w:hyperlink>
    </w:p>
    <w:p w14:paraId="370F33C6" w14:textId="77777777" w:rsidR="0096242A" w:rsidRDefault="009C638A">
      <w:pPr>
        <w:pStyle w:val="TJ2"/>
        <w:tabs>
          <w:tab w:val="left" w:pos="880"/>
          <w:tab w:val="right" w:leader="dot" w:pos="9060"/>
        </w:tabs>
        <w:rPr>
          <w:rFonts w:asciiTheme="minorHAnsi" w:eastAsiaTheme="minorEastAsia" w:hAnsiTheme="minorHAnsi" w:cstheme="minorBidi"/>
          <w:noProof/>
          <w:sz w:val="22"/>
          <w:szCs w:val="22"/>
        </w:rPr>
      </w:pPr>
      <w:hyperlink w:anchor="_Toc64626385" w:history="1">
        <w:r w:rsidR="0096242A" w:rsidRPr="00F449BA">
          <w:rPr>
            <w:rStyle w:val="Hiperhivatkozs"/>
            <w:noProof/>
          </w:rPr>
          <w:t>9.3.</w:t>
        </w:r>
        <w:r w:rsidR="0096242A">
          <w:rPr>
            <w:rFonts w:asciiTheme="minorHAnsi" w:eastAsiaTheme="minorEastAsia" w:hAnsiTheme="minorHAnsi" w:cstheme="minorBidi"/>
            <w:noProof/>
            <w:sz w:val="22"/>
            <w:szCs w:val="22"/>
          </w:rPr>
          <w:tab/>
        </w:r>
        <w:r w:rsidR="0096242A" w:rsidRPr="00F449BA">
          <w:rPr>
            <w:rStyle w:val="Hiperhivatkozs"/>
            <w:noProof/>
          </w:rPr>
          <w:t>Az iskola minden tanulójának kötelessége, hogy:</w:t>
        </w:r>
        <w:r w:rsidR="0096242A">
          <w:rPr>
            <w:noProof/>
            <w:webHidden/>
          </w:rPr>
          <w:tab/>
        </w:r>
        <w:r w:rsidR="0096242A">
          <w:rPr>
            <w:noProof/>
            <w:webHidden/>
          </w:rPr>
          <w:fldChar w:fldCharType="begin"/>
        </w:r>
        <w:r w:rsidR="0096242A">
          <w:rPr>
            <w:noProof/>
            <w:webHidden/>
          </w:rPr>
          <w:instrText xml:space="preserve"> PAGEREF _Toc64626385 \h </w:instrText>
        </w:r>
        <w:r w:rsidR="0096242A">
          <w:rPr>
            <w:noProof/>
            <w:webHidden/>
          </w:rPr>
        </w:r>
        <w:r w:rsidR="0096242A">
          <w:rPr>
            <w:noProof/>
            <w:webHidden/>
          </w:rPr>
          <w:fldChar w:fldCharType="separate"/>
        </w:r>
        <w:r w:rsidR="0096242A">
          <w:rPr>
            <w:noProof/>
            <w:webHidden/>
          </w:rPr>
          <w:t>16</w:t>
        </w:r>
        <w:r w:rsidR="0096242A">
          <w:rPr>
            <w:noProof/>
            <w:webHidden/>
          </w:rPr>
          <w:fldChar w:fldCharType="end"/>
        </w:r>
      </w:hyperlink>
    </w:p>
    <w:p w14:paraId="5D41FBFC" w14:textId="77777777" w:rsidR="0096242A" w:rsidRDefault="009C638A">
      <w:pPr>
        <w:pStyle w:val="TJ2"/>
        <w:tabs>
          <w:tab w:val="right" w:leader="dot" w:pos="9060"/>
        </w:tabs>
        <w:rPr>
          <w:rFonts w:asciiTheme="minorHAnsi" w:eastAsiaTheme="minorEastAsia" w:hAnsiTheme="minorHAnsi" w:cstheme="minorBidi"/>
          <w:noProof/>
          <w:sz w:val="22"/>
          <w:szCs w:val="22"/>
        </w:rPr>
      </w:pPr>
      <w:hyperlink w:anchor="_Toc64626386" w:history="1">
        <w:r w:rsidR="0096242A" w:rsidRPr="00F449BA">
          <w:rPr>
            <w:rStyle w:val="Hiperhivatkozs"/>
            <w:noProof/>
          </w:rPr>
          <w:t>Záró rendelkezések</w:t>
        </w:r>
        <w:r w:rsidR="0096242A">
          <w:rPr>
            <w:noProof/>
            <w:webHidden/>
          </w:rPr>
          <w:tab/>
        </w:r>
        <w:r w:rsidR="0096242A">
          <w:rPr>
            <w:noProof/>
            <w:webHidden/>
          </w:rPr>
          <w:fldChar w:fldCharType="begin"/>
        </w:r>
        <w:r w:rsidR="0096242A">
          <w:rPr>
            <w:noProof/>
            <w:webHidden/>
          </w:rPr>
          <w:instrText xml:space="preserve"> PAGEREF _Toc64626386 \h </w:instrText>
        </w:r>
        <w:r w:rsidR="0096242A">
          <w:rPr>
            <w:noProof/>
            <w:webHidden/>
          </w:rPr>
        </w:r>
        <w:r w:rsidR="0096242A">
          <w:rPr>
            <w:noProof/>
            <w:webHidden/>
          </w:rPr>
          <w:fldChar w:fldCharType="separate"/>
        </w:r>
        <w:r w:rsidR="0096242A">
          <w:rPr>
            <w:noProof/>
            <w:webHidden/>
          </w:rPr>
          <w:t>17</w:t>
        </w:r>
        <w:r w:rsidR="0096242A">
          <w:rPr>
            <w:noProof/>
            <w:webHidden/>
          </w:rPr>
          <w:fldChar w:fldCharType="end"/>
        </w:r>
      </w:hyperlink>
    </w:p>
    <w:p w14:paraId="476CD035" w14:textId="77777777" w:rsidR="00286FCC" w:rsidRDefault="00C265D1" w:rsidP="00F67D0A">
      <w:pPr>
        <w:pStyle w:val="NormlWeb"/>
        <w:tabs>
          <w:tab w:val="left" w:leader="dot" w:pos="8789"/>
        </w:tabs>
        <w:spacing w:before="0" w:beforeAutospacing="0" w:after="0" w:afterAutospacing="0"/>
        <w:jc w:val="both"/>
        <w:rPr>
          <w:rFonts w:ascii="Times New Roman" w:hAnsi="Times New Roman"/>
          <w:b/>
          <w:bCs/>
          <w:sz w:val="22"/>
          <w:szCs w:val="22"/>
        </w:rPr>
      </w:pPr>
      <w:r>
        <w:rPr>
          <w:rFonts w:ascii="Times New Roman" w:hAnsi="Times New Roman"/>
          <w:b/>
          <w:bCs/>
          <w:sz w:val="22"/>
          <w:szCs w:val="22"/>
        </w:rPr>
        <w:fldChar w:fldCharType="end"/>
      </w:r>
    </w:p>
    <w:p w14:paraId="347C5D0B" w14:textId="77777777" w:rsidR="004004E0" w:rsidRPr="00252AE5" w:rsidRDefault="004004E0" w:rsidP="00F67D0A">
      <w:pPr>
        <w:pStyle w:val="NormlWeb"/>
        <w:tabs>
          <w:tab w:val="left" w:leader="dot" w:pos="8789"/>
        </w:tabs>
        <w:spacing w:before="0" w:beforeAutospacing="0" w:after="0" w:afterAutospacing="0"/>
        <w:jc w:val="both"/>
        <w:rPr>
          <w:rFonts w:ascii="Times New Roman" w:hAnsi="Times New Roman"/>
          <w:b/>
          <w:bCs/>
          <w:sz w:val="22"/>
          <w:szCs w:val="22"/>
        </w:rPr>
      </w:pPr>
    </w:p>
    <w:p w14:paraId="220A3608" w14:textId="77777777" w:rsidR="007F0E2A" w:rsidRDefault="007F0E2A" w:rsidP="007F0E2A">
      <w:pPr>
        <w:sectPr w:rsidR="007F0E2A" w:rsidSect="00C34CAC">
          <w:footerReference w:type="even" r:id="rId8"/>
          <w:footerReference w:type="default" r:id="rId9"/>
          <w:pgSz w:w="11906" w:h="16838" w:code="9"/>
          <w:pgMar w:top="1418" w:right="1418" w:bottom="1418" w:left="1418" w:header="709" w:footer="709" w:gutter="0"/>
          <w:cols w:space="708"/>
          <w:titlePg/>
          <w:docGrid w:linePitch="360"/>
        </w:sectPr>
      </w:pPr>
    </w:p>
    <w:p w14:paraId="7CC78BDF" w14:textId="77777777" w:rsidR="00F67D0A" w:rsidRPr="00252AE5" w:rsidRDefault="00F67D0A" w:rsidP="001E2BBC">
      <w:pPr>
        <w:pStyle w:val="StlusCmsor111ptEltte0ptUtna0pt"/>
      </w:pPr>
      <w:bookmarkStart w:id="1" w:name="_Toc64885341"/>
      <w:bookmarkStart w:id="2" w:name="_Toc88918781"/>
      <w:bookmarkStart w:id="3" w:name="_Toc64626352"/>
      <w:r w:rsidRPr="00252AE5">
        <w:lastRenderedPageBreak/>
        <w:t>Bevezető rendelkezések</w:t>
      </w:r>
      <w:bookmarkEnd w:id="1"/>
      <w:bookmarkEnd w:id="2"/>
      <w:bookmarkEnd w:id="3"/>
    </w:p>
    <w:p w14:paraId="0E4DE858" w14:textId="77777777" w:rsidR="00F67D0A" w:rsidRPr="00252AE5" w:rsidRDefault="00F67D0A" w:rsidP="00F67D0A">
      <w:pPr>
        <w:rPr>
          <w:sz w:val="22"/>
          <w:szCs w:val="22"/>
        </w:rPr>
      </w:pPr>
    </w:p>
    <w:p w14:paraId="5DD73509" w14:textId="77777777" w:rsidR="006720AF" w:rsidRPr="00A34B9D" w:rsidRDefault="006720AF" w:rsidP="00F67D0A">
      <w:pPr>
        <w:jc w:val="both"/>
      </w:pPr>
      <w:r w:rsidRPr="00A34B9D">
        <w:t>A házirend az iskola diákjainak alkotmánya. Rögzíti a jogokat és a kötelességeket, valamint az iskola munkarendjét. Betartása és betartatása iskolánk minden tanulójának és dolgozójának joga és kötelessége!</w:t>
      </w:r>
    </w:p>
    <w:p w14:paraId="241A7589" w14:textId="77777777" w:rsidR="00A60880" w:rsidRPr="00A34B9D" w:rsidRDefault="00A60880" w:rsidP="007271CB">
      <w:pPr>
        <w:jc w:val="both"/>
      </w:pPr>
      <w:r w:rsidRPr="00A34B9D">
        <w:t xml:space="preserve">A </w:t>
      </w:r>
      <w:r w:rsidR="00186718" w:rsidRPr="00A34B9D">
        <w:t>h</w:t>
      </w:r>
      <w:r w:rsidR="007271CB" w:rsidRPr="00A34B9D">
        <w:t xml:space="preserve">ázirendet </w:t>
      </w:r>
      <w:r w:rsidRPr="00A34B9D">
        <w:t>a nevelőtes</w:t>
      </w:r>
      <w:r w:rsidR="007271CB" w:rsidRPr="00A34B9D">
        <w:t>tület fogadja el az iskolaszék és a diákönkormányzat véleményének kikérésével.</w:t>
      </w:r>
    </w:p>
    <w:p w14:paraId="261BC563" w14:textId="77777777" w:rsidR="00A60880" w:rsidRPr="00A34B9D" w:rsidRDefault="00A60880" w:rsidP="00A60880">
      <w:r w:rsidRPr="00A34B9D">
        <w:t>Ezen házirend:</w:t>
      </w:r>
    </w:p>
    <w:p w14:paraId="12703EC9" w14:textId="77777777" w:rsidR="00DB1F1B" w:rsidRPr="00A34B9D" w:rsidRDefault="00DB1F1B" w:rsidP="0013305B">
      <w:pPr>
        <w:numPr>
          <w:ilvl w:val="0"/>
          <w:numId w:val="1"/>
        </w:numPr>
        <w:jc w:val="both"/>
      </w:pPr>
      <w:r w:rsidRPr="00A34B9D">
        <w:t>a 2011. évi CXC. törvény a nemzeti köznevelésről</w:t>
      </w:r>
    </w:p>
    <w:p w14:paraId="772553FF" w14:textId="77777777" w:rsidR="00DB1F1B" w:rsidRPr="00A34B9D" w:rsidRDefault="00DB1F1B" w:rsidP="0013305B">
      <w:pPr>
        <w:numPr>
          <w:ilvl w:val="0"/>
          <w:numId w:val="1"/>
        </w:numPr>
        <w:spacing w:before="160" w:after="80"/>
      </w:pPr>
      <w:r w:rsidRPr="00A34B9D">
        <w:rPr>
          <w:bCs/>
        </w:rPr>
        <w:t>20/2012. (VIII. 31.) EMMI rendelet</w:t>
      </w:r>
      <w:r w:rsidRPr="00A34B9D">
        <w:t xml:space="preserve"> </w:t>
      </w:r>
      <w:r w:rsidRPr="00A34B9D">
        <w:rPr>
          <w:bCs/>
        </w:rPr>
        <w:t>a nevelési-oktatási intézmények működéséről és a köznevelési intézmények névhasználatáról</w:t>
      </w:r>
    </w:p>
    <w:p w14:paraId="6E145991" w14:textId="77777777" w:rsidR="00A60880" w:rsidRPr="00981F6A" w:rsidRDefault="00A60880" w:rsidP="0013305B">
      <w:pPr>
        <w:numPr>
          <w:ilvl w:val="0"/>
          <w:numId w:val="1"/>
        </w:numPr>
        <w:autoSpaceDE w:val="0"/>
        <w:autoSpaceDN w:val="0"/>
        <w:adjustRightInd w:val="0"/>
        <w:jc w:val="both"/>
      </w:pPr>
      <w:r w:rsidRPr="00981F6A">
        <w:rPr>
          <w:bCs/>
        </w:rPr>
        <w:t>a gyermekek védelméről és a gyámügyi igazgatásról szóló 1997. évi XXXI. törvény</w:t>
      </w:r>
      <w:r w:rsidR="00825F3A" w:rsidRPr="00981F6A">
        <w:rPr>
          <w:bCs/>
        </w:rPr>
        <w:t>;</w:t>
      </w:r>
    </w:p>
    <w:p w14:paraId="1DBCFA4D" w14:textId="77777777" w:rsidR="00A60880" w:rsidRPr="00A34B9D" w:rsidRDefault="00A60880" w:rsidP="0013305B">
      <w:pPr>
        <w:numPr>
          <w:ilvl w:val="0"/>
          <w:numId w:val="1"/>
        </w:numPr>
        <w:autoSpaceDE w:val="0"/>
        <w:autoSpaceDN w:val="0"/>
        <w:adjustRightInd w:val="0"/>
        <w:jc w:val="both"/>
      </w:pPr>
      <w:r w:rsidRPr="00A34B9D">
        <w:rPr>
          <w:bCs/>
        </w:rPr>
        <w:t>továbbá az intézmény Szervezeti és Működési Szabályzatának rendelkezései alapján készült.</w:t>
      </w:r>
    </w:p>
    <w:p w14:paraId="75DB21BA" w14:textId="77777777" w:rsidR="00A60880" w:rsidRPr="00A34B9D" w:rsidRDefault="00A60880" w:rsidP="00F67D0A">
      <w:pPr>
        <w:jc w:val="both"/>
      </w:pPr>
    </w:p>
    <w:p w14:paraId="72A9E0E4" w14:textId="77777777" w:rsidR="00186718" w:rsidRPr="00A34B9D" w:rsidRDefault="006720AF" w:rsidP="00F67D0A">
      <w:pPr>
        <w:jc w:val="both"/>
      </w:pPr>
      <w:r w:rsidRPr="00A34B9D">
        <w:t>A házirend szabályai - mint a törvény felhatalmazásán alapuló iskolai belső jogi normák - kötelezőek az intézménnyel jogviszonyban álló minden személyre, tanulóra, pedagógusr</w:t>
      </w:r>
      <w:r w:rsidR="00186718" w:rsidRPr="00A34B9D">
        <w:t>a és más alkalmazottra egyaránt, előírásait be kell tartania az iskolába járó tanulóknak, a tanulók szüleinek, az iskola pedagógusainak és más alkalmazottainak.</w:t>
      </w:r>
    </w:p>
    <w:p w14:paraId="7A2582A3" w14:textId="77777777" w:rsidR="00186718" w:rsidRPr="00A34B9D" w:rsidRDefault="00186718" w:rsidP="00F67D0A">
      <w:pPr>
        <w:jc w:val="both"/>
      </w:pPr>
      <w:r w:rsidRPr="00A34B9D">
        <w:t xml:space="preserve">A házirend </w:t>
      </w:r>
      <w:r w:rsidR="002851DA" w:rsidRPr="00A34B9D">
        <w:t xml:space="preserve">előírásai </w:t>
      </w:r>
      <w:r w:rsidRPr="00A34B9D">
        <w:t>azokra az iskolai és iskolán kívüli, tanítási időben, i</w:t>
      </w:r>
      <w:r w:rsidR="003073F8" w:rsidRPr="00A34B9D">
        <w:t>lletve tanítási időn kívül szer</w:t>
      </w:r>
      <w:r w:rsidRPr="00A34B9D">
        <w:t>vezett programokra vonatkoznak, melyeket a pedagógiai program alapján az iskola szervez, és amelyeken az iskola ellátja a tanulók felügyeletét.</w:t>
      </w:r>
    </w:p>
    <w:p w14:paraId="0C119224" w14:textId="77777777" w:rsidR="005F04C2" w:rsidRPr="00A34B9D" w:rsidRDefault="005F04C2" w:rsidP="005F04C2">
      <w:pPr>
        <w:jc w:val="both"/>
      </w:pPr>
      <w:r w:rsidRPr="00A34B9D">
        <w:t xml:space="preserve">A gimnázium </w:t>
      </w:r>
      <w:hyperlink r:id="rId10" w:history="1">
        <w:r w:rsidR="00ED0783" w:rsidRPr="008D293D">
          <w:rPr>
            <w:rStyle w:val="Hiperhivatkozs"/>
          </w:rPr>
          <w:t>www.tolnaigimi.hu</w:t>
        </w:r>
      </w:hyperlink>
      <w:r w:rsidRPr="00A34B9D">
        <w:t xml:space="preserve"> címen saját honlapot üzemeltet, ahol a mindenkor érvényes házirend és a gimnázium egyéb alapdokumentumai elérhetők.</w:t>
      </w:r>
    </w:p>
    <w:p w14:paraId="19202A59" w14:textId="77777777" w:rsidR="005F04C2" w:rsidRPr="00A34B9D" w:rsidRDefault="005F04C2" w:rsidP="005F04C2">
      <w:pPr>
        <w:jc w:val="both"/>
      </w:pPr>
      <w:r w:rsidRPr="00A34B9D">
        <w:t>A hatályos házirend nyomtatott formában megtekinthető</w:t>
      </w:r>
    </w:p>
    <w:p w14:paraId="020565D0" w14:textId="77777777" w:rsidR="005F04C2" w:rsidRPr="00A34B9D" w:rsidRDefault="005F04C2" w:rsidP="0013305B">
      <w:pPr>
        <w:numPr>
          <w:ilvl w:val="0"/>
          <w:numId w:val="11"/>
        </w:numPr>
        <w:jc w:val="both"/>
      </w:pPr>
      <w:r w:rsidRPr="00A34B9D">
        <w:t>az igazgatónál</w:t>
      </w:r>
    </w:p>
    <w:p w14:paraId="241F88FF" w14:textId="77777777" w:rsidR="005F04C2" w:rsidRPr="00A34B9D" w:rsidRDefault="005F04C2" w:rsidP="0013305B">
      <w:pPr>
        <w:numPr>
          <w:ilvl w:val="0"/>
          <w:numId w:val="11"/>
        </w:numPr>
        <w:jc w:val="both"/>
      </w:pPr>
      <w:r w:rsidRPr="00A34B9D">
        <w:t>az iskola titkárságán</w:t>
      </w:r>
    </w:p>
    <w:p w14:paraId="68D76D76" w14:textId="77777777" w:rsidR="005F04C2" w:rsidRPr="00A34B9D" w:rsidRDefault="005F04C2" w:rsidP="0013305B">
      <w:pPr>
        <w:numPr>
          <w:ilvl w:val="0"/>
          <w:numId w:val="11"/>
        </w:numPr>
        <w:jc w:val="both"/>
      </w:pPr>
      <w:r w:rsidRPr="00A34B9D">
        <w:t>a diákönkormányzatot segítő pedagógusnál</w:t>
      </w:r>
    </w:p>
    <w:p w14:paraId="2B8F3C02" w14:textId="77777777" w:rsidR="005F04C2" w:rsidRPr="00A34B9D" w:rsidRDefault="005F04C2" w:rsidP="0013305B">
      <w:pPr>
        <w:numPr>
          <w:ilvl w:val="0"/>
          <w:numId w:val="11"/>
        </w:numPr>
        <w:jc w:val="both"/>
      </w:pPr>
      <w:r w:rsidRPr="00A34B9D">
        <w:t>a tanári szobában</w:t>
      </w:r>
      <w:r w:rsidR="00DB1F1B" w:rsidRPr="00A34B9D">
        <w:t>.</w:t>
      </w:r>
    </w:p>
    <w:p w14:paraId="30FDE109" w14:textId="77777777" w:rsidR="005F04C2" w:rsidRPr="00A34B9D" w:rsidRDefault="005F04C2" w:rsidP="005F04C2">
      <w:pPr>
        <w:jc w:val="both"/>
      </w:pPr>
      <w:r w:rsidRPr="00057EA0">
        <w:t xml:space="preserve">A házirend egy példányát beiratkozáskor </w:t>
      </w:r>
      <w:r w:rsidR="008679EC" w:rsidRPr="00057EA0">
        <w:t xml:space="preserve">hozzáférhetővé, megismerhetővé kell tenni </w:t>
      </w:r>
      <w:r w:rsidRPr="00057EA0">
        <w:t xml:space="preserve">a </w:t>
      </w:r>
      <w:r w:rsidR="008679EC" w:rsidRPr="00057EA0">
        <w:t>szülők, tanulók számára</w:t>
      </w:r>
      <w:r w:rsidRPr="00057EA0">
        <w:t>.</w:t>
      </w:r>
    </w:p>
    <w:p w14:paraId="16AED49D" w14:textId="77777777" w:rsidR="005F04C2" w:rsidRPr="00A34B9D" w:rsidRDefault="005F04C2" w:rsidP="005F04C2">
      <w:pPr>
        <w:jc w:val="both"/>
      </w:pPr>
      <w:r w:rsidRPr="00A34B9D">
        <w:t>A szülők a szeptemberi szülői értekezleten, a tanulók az első osztályfőnöki órán kapnak részletes tájékoztatást a házirendről. Kötelező tájékoztatást adni az osztályfőnököknek a módosított házirend előírásairól.</w:t>
      </w:r>
    </w:p>
    <w:p w14:paraId="4C1F434E" w14:textId="77777777" w:rsidR="006720AF" w:rsidRPr="00A34B9D" w:rsidRDefault="006720AF" w:rsidP="0013305B">
      <w:pPr>
        <w:pStyle w:val="Cmsor2"/>
        <w:numPr>
          <w:ilvl w:val="1"/>
          <w:numId w:val="5"/>
        </w:numPr>
        <w:spacing w:before="360" w:after="240"/>
        <w:ind w:left="788" w:hanging="431"/>
        <w:rPr>
          <w:sz w:val="24"/>
          <w:szCs w:val="24"/>
        </w:rPr>
      </w:pPr>
      <w:bookmarkStart w:id="4" w:name="_Toc64626353"/>
      <w:r w:rsidRPr="00A34B9D">
        <w:rPr>
          <w:sz w:val="24"/>
          <w:szCs w:val="24"/>
        </w:rPr>
        <w:t xml:space="preserve">Az </w:t>
      </w:r>
      <w:r w:rsidR="00BB5EE9" w:rsidRPr="00A34B9D">
        <w:rPr>
          <w:sz w:val="24"/>
          <w:szCs w:val="24"/>
        </w:rPr>
        <w:t>i</w:t>
      </w:r>
      <w:r w:rsidR="00A60880" w:rsidRPr="00A34B9D">
        <w:rPr>
          <w:sz w:val="24"/>
          <w:szCs w:val="24"/>
        </w:rPr>
        <w:t>ntézmény</w:t>
      </w:r>
      <w:r w:rsidRPr="00A34B9D">
        <w:rPr>
          <w:sz w:val="24"/>
          <w:szCs w:val="24"/>
        </w:rPr>
        <w:t xml:space="preserve"> adatai</w:t>
      </w:r>
      <w:bookmarkEnd w:id="4"/>
    </w:p>
    <w:p w14:paraId="6665F0FC" w14:textId="77777777" w:rsidR="00A60880" w:rsidRPr="00A34B9D" w:rsidRDefault="004165C4" w:rsidP="0013305B">
      <w:pPr>
        <w:numPr>
          <w:ilvl w:val="0"/>
          <w:numId w:val="2"/>
        </w:numPr>
      </w:pPr>
      <w:r w:rsidRPr="00A34B9D">
        <w:t>neve:</w:t>
      </w:r>
      <w:r w:rsidR="003073F8" w:rsidRPr="00A34B9D">
        <w:t xml:space="preserve"> </w:t>
      </w:r>
      <w:r w:rsidR="00ED0783">
        <w:t>Tolnai Szent István Katolikus Gimnázium</w:t>
      </w:r>
    </w:p>
    <w:p w14:paraId="6FDAD1BB" w14:textId="77777777" w:rsidR="00A60880" w:rsidRPr="00A34B9D" w:rsidRDefault="004165C4" w:rsidP="0013305B">
      <w:pPr>
        <w:numPr>
          <w:ilvl w:val="0"/>
          <w:numId w:val="2"/>
        </w:numPr>
      </w:pPr>
      <w:r w:rsidRPr="00A34B9D">
        <w:t xml:space="preserve">székhelye: </w:t>
      </w:r>
      <w:r w:rsidR="00AF3266" w:rsidRPr="00A34B9D">
        <w:t>Tolna</w:t>
      </w:r>
      <w:r w:rsidR="00ED0783">
        <w:t>, Bajcsy-</w:t>
      </w:r>
      <w:proofErr w:type="spellStart"/>
      <w:r w:rsidR="00ED0783">
        <w:t>Zs</w:t>
      </w:r>
      <w:proofErr w:type="spellEnd"/>
      <w:r w:rsidR="00ED0783">
        <w:t>. u. 73.</w:t>
      </w:r>
    </w:p>
    <w:p w14:paraId="38ACD923" w14:textId="77777777" w:rsidR="005F04C2" w:rsidRPr="00A34B9D" w:rsidRDefault="00A60880" w:rsidP="0013305B">
      <w:pPr>
        <w:numPr>
          <w:ilvl w:val="0"/>
          <w:numId w:val="2"/>
        </w:numPr>
      </w:pPr>
      <w:r w:rsidRPr="00A34B9D">
        <w:t>alapító szerve:</w:t>
      </w:r>
      <w:r w:rsidR="00AF3266" w:rsidRPr="00A34B9D">
        <w:t xml:space="preserve"> </w:t>
      </w:r>
      <w:r w:rsidR="00ED0783">
        <w:t>Pécsi Egyházmegye</w:t>
      </w:r>
    </w:p>
    <w:p w14:paraId="5A12E443" w14:textId="77777777" w:rsidR="006720AF" w:rsidRPr="00A34B9D" w:rsidRDefault="00851C0F" w:rsidP="0013305B">
      <w:pPr>
        <w:pStyle w:val="Cmsor2"/>
        <w:numPr>
          <w:ilvl w:val="1"/>
          <w:numId w:val="5"/>
        </w:numPr>
        <w:spacing w:before="360" w:after="240"/>
        <w:ind w:left="788" w:hanging="431"/>
        <w:rPr>
          <w:sz w:val="24"/>
          <w:szCs w:val="24"/>
        </w:rPr>
      </w:pPr>
      <w:bookmarkStart w:id="5" w:name="_Toc64626354"/>
      <w:r w:rsidRPr="00A34B9D">
        <w:rPr>
          <w:sz w:val="24"/>
          <w:szCs w:val="24"/>
        </w:rPr>
        <w:t>Az iskola</w:t>
      </w:r>
      <w:r w:rsidR="006720AF" w:rsidRPr="00A34B9D">
        <w:rPr>
          <w:sz w:val="24"/>
          <w:szCs w:val="24"/>
        </w:rPr>
        <w:t xml:space="preserve"> tanulóközösségei</w:t>
      </w:r>
      <w:bookmarkEnd w:id="5"/>
    </w:p>
    <w:p w14:paraId="21CBC24C" w14:textId="77777777" w:rsidR="00851C0F" w:rsidRPr="00A34B9D" w:rsidRDefault="00851C0F" w:rsidP="0013305B">
      <w:pPr>
        <w:numPr>
          <w:ilvl w:val="1"/>
          <w:numId w:val="2"/>
        </w:numPr>
        <w:jc w:val="both"/>
      </w:pPr>
      <w:r w:rsidRPr="00A34B9D">
        <w:rPr>
          <w:u w:val="single"/>
        </w:rPr>
        <w:t>Osztá</w:t>
      </w:r>
      <w:r w:rsidR="00183B9B" w:rsidRPr="00A34B9D">
        <w:rPr>
          <w:u w:val="single"/>
        </w:rPr>
        <w:t>lyközösség:</w:t>
      </w:r>
      <w:r w:rsidR="00183B9B" w:rsidRPr="00A34B9D">
        <w:t xml:space="preserve"> Élen az osztályfőnök</w:t>
      </w:r>
      <w:r w:rsidRPr="00A34B9D">
        <w:t xml:space="preserve"> áll, aki megbízását az érettségi vizsgák befejezéséig az igazgatótól kapja. Az osztályközösség tagjaiból 2-3 főt delegálhat a diákönkormányzatba</w:t>
      </w:r>
      <w:r w:rsidR="001044A2" w:rsidRPr="00A34B9D">
        <w:t>.</w:t>
      </w:r>
    </w:p>
    <w:p w14:paraId="20E99CED" w14:textId="77777777" w:rsidR="00DD1F36" w:rsidRPr="00A34B9D" w:rsidRDefault="00DD1F36" w:rsidP="0013305B">
      <w:pPr>
        <w:numPr>
          <w:ilvl w:val="1"/>
          <w:numId w:val="2"/>
        </w:numPr>
        <w:jc w:val="both"/>
      </w:pPr>
      <w:r w:rsidRPr="00A34B9D">
        <w:rPr>
          <w:u w:val="single"/>
        </w:rPr>
        <w:lastRenderedPageBreak/>
        <w:t>Diákönkormányzat</w:t>
      </w:r>
      <w:r w:rsidRPr="00A34B9D">
        <w:t>: A tanulók, a tanulóközösségek érdekképviseletét az iskolai diákönkormányzat (DÖK) látja el, melynek jogköreit magasabb jogszabályok rögzítik. A diákönkormányzatot segítő</w:t>
      </w:r>
      <w:r w:rsidR="00BB5EE9" w:rsidRPr="00A34B9D">
        <w:t xml:space="preserve"> nevelőt a DÖK vezetőségének eg</w:t>
      </w:r>
      <w:r w:rsidRPr="00A34B9D">
        <w:t xml:space="preserve">yetértésével az igazgató bízza meg. </w:t>
      </w:r>
    </w:p>
    <w:p w14:paraId="3D35F63B" w14:textId="77777777" w:rsidR="00DD1F36" w:rsidRPr="00A34B9D" w:rsidRDefault="00FE616F" w:rsidP="0013305B">
      <w:pPr>
        <w:numPr>
          <w:ilvl w:val="1"/>
          <w:numId w:val="2"/>
        </w:numPr>
        <w:jc w:val="both"/>
      </w:pPr>
      <w:r w:rsidRPr="00A34B9D">
        <w:rPr>
          <w:u w:val="single"/>
        </w:rPr>
        <w:t>Diákközgyűlés</w:t>
      </w:r>
      <w:r w:rsidR="00DD1F36" w:rsidRPr="00A34B9D">
        <w:rPr>
          <w:u w:val="single"/>
        </w:rPr>
        <w:t>:</w:t>
      </w:r>
      <w:r w:rsidR="00DD1F36" w:rsidRPr="00A34B9D">
        <w:t xml:space="preserve"> </w:t>
      </w:r>
      <w:r w:rsidRPr="00A34B9D">
        <w:t xml:space="preserve">az évente </w:t>
      </w:r>
      <w:r w:rsidRPr="00A34B9D">
        <w:rPr>
          <w:u w:val="single"/>
        </w:rPr>
        <w:t>kötelezően</w:t>
      </w:r>
      <w:r w:rsidRPr="00A34B9D">
        <w:t xml:space="preserve"> megtartandó diákközgyűlésen a tanulók, vagy a tanulók által delegált küldöttek</w:t>
      </w:r>
      <w:r w:rsidR="00183B9B" w:rsidRPr="00A34B9D">
        <w:t xml:space="preserve"> meghallgat</w:t>
      </w:r>
      <w:r w:rsidR="002A1EB5" w:rsidRPr="00A34B9D">
        <w:t>ják</w:t>
      </w:r>
      <w:r w:rsidR="00183B9B" w:rsidRPr="00A34B9D">
        <w:t xml:space="preserve"> a DÖK</w:t>
      </w:r>
      <w:r w:rsidRPr="00A34B9D">
        <w:t xml:space="preserve"> beszámolóját az előző diákközgyűlés óta eltelt időszak munkájáról, a ta</w:t>
      </w:r>
      <w:r w:rsidR="00183B9B" w:rsidRPr="00A34B9D">
        <w:t>nulói jo</w:t>
      </w:r>
      <w:r w:rsidRPr="00A34B9D">
        <w:t>gok helyzetéről és érvényesüléséről, az iskolai házirendben meghatározottak végrehajtásának tapasztalatairól. A diákközgyűlésen meghívottként</w:t>
      </w:r>
      <w:r w:rsidR="00183B9B" w:rsidRPr="00A34B9D">
        <w:t xml:space="preserve"> részt vesz az iskola vezetése.</w:t>
      </w:r>
    </w:p>
    <w:p w14:paraId="5A340FDF" w14:textId="77777777" w:rsidR="00B87390" w:rsidRPr="00A34B9D" w:rsidRDefault="00B87390" w:rsidP="00B87390">
      <w:pPr>
        <w:jc w:val="both"/>
      </w:pPr>
      <w:r w:rsidRPr="00A34B9D">
        <w:t xml:space="preserve">A tanulók nagyobb közösségét </w:t>
      </w:r>
      <w:r w:rsidR="00C440CF" w:rsidRPr="00A34B9D">
        <w:t>(</w:t>
      </w:r>
      <w:r w:rsidR="002A1EB5" w:rsidRPr="00A34B9D">
        <w:t xml:space="preserve">a tanulók 25 %-át) </w:t>
      </w:r>
      <w:r w:rsidRPr="00A34B9D">
        <w:t xml:space="preserve">közvetlenül érintő döntések meghozatala előtt az iskolavezetés kikéri a Diákönkormányzat véleményét, javaslatát, </w:t>
      </w:r>
      <w:r w:rsidRPr="00057EA0">
        <w:t>lehetővé teszi az ilyen témájú tantestületi értekezleteken való részvételüket.</w:t>
      </w:r>
    </w:p>
    <w:p w14:paraId="1A51C112" w14:textId="77777777" w:rsidR="001A3CEC" w:rsidRPr="00A34B9D" w:rsidRDefault="00D63CC7" w:rsidP="0013305B">
      <w:pPr>
        <w:pStyle w:val="Cmsor2"/>
        <w:numPr>
          <w:ilvl w:val="1"/>
          <w:numId w:val="5"/>
        </w:numPr>
        <w:spacing w:before="360" w:after="240"/>
        <w:ind w:left="788" w:hanging="431"/>
        <w:rPr>
          <w:sz w:val="24"/>
          <w:szCs w:val="24"/>
        </w:rPr>
      </w:pPr>
      <w:bookmarkStart w:id="6" w:name="_Toc64626355"/>
      <w:r w:rsidRPr="00A34B9D">
        <w:rPr>
          <w:sz w:val="24"/>
          <w:szCs w:val="24"/>
        </w:rPr>
        <w:t>A szülőkkel való kapcsolattartás fórumai</w:t>
      </w:r>
      <w:bookmarkEnd w:id="6"/>
    </w:p>
    <w:p w14:paraId="4D6887F6" w14:textId="77777777" w:rsidR="00D63CC7" w:rsidRPr="00A34B9D" w:rsidRDefault="00D63CC7" w:rsidP="00D53024">
      <w:pPr>
        <w:jc w:val="both"/>
      </w:pPr>
      <w:r w:rsidRPr="00A34B9D">
        <w:t>Az igazgató az iskolaszék ülésein, az osztályfőnökök a szülői értekezleteken, a szaktanárok a fogadóórákon tájékoztatják a szülőket az iskola egészét vagy az egyes csoportokat érintő feladatokról, a tanulók haladásáról, stb.</w:t>
      </w:r>
    </w:p>
    <w:p w14:paraId="3E34B997" w14:textId="77777777" w:rsidR="00D63CC7" w:rsidRPr="00A34B9D" w:rsidRDefault="00D63CC7" w:rsidP="00D53024">
      <w:pPr>
        <w:jc w:val="both"/>
      </w:pPr>
      <w:r w:rsidRPr="00A34B9D">
        <w:t>Az iskolaszék összejöveteleire szükség szerint, sz</w:t>
      </w:r>
      <w:r w:rsidR="0059344A" w:rsidRPr="00A34B9D">
        <w:t>ülői értekezletre évente két al</w:t>
      </w:r>
      <w:r w:rsidRPr="00A34B9D">
        <w:t>kalommal,</w:t>
      </w:r>
      <w:r w:rsidR="00D272EA" w:rsidRPr="00A34B9D">
        <w:t xml:space="preserve"> </w:t>
      </w:r>
      <w:r w:rsidR="00D272EA" w:rsidRPr="00057EA0">
        <w:t>kezdő évfolyamokon három alkalommal</w:t>
      </w:r>
      <w:r w:rsidR="00D272EA" w:rsidRPr="00A34B9D">
        <w:t>,</w:t>
      </w:r>
      <w:r w:rsidRPr="00A34B9D">
        <w:t xml:space="preserve"> fogadóórára évente három alkalommal kerül sor az iskolai munkatervben elfogadott időpont</w:t>
      </w:r>
      <w:r w:rsidR="0059344A" w:rsidRPr="00A34B9D">
        <w:t>ok</w:t>
      </w:r>
      <w:r w:rsidRPr="00A34B9D">
        <w:t xml:space="preserve"> szerint.</w:t>
      </w:r>
    </w:p>
    <w:p w14:paraId="07C0ABCD" w14:textId="77777777" w:rsidR="00D63CC7" w:rsidRPr="00057EA0" w:rsidRDefault="00D63CC7" w:rsidP="00D53024">
      <w:pPr>
        <w:jc w:val="both"/>
        <w:rPr>
          <w:strike/>
        </w:rPr>
      </w:pPr>
      <w:r w:rsidRPr="00A34B9D">
        <w:t xml:space="preserve">A szülőnek joga és lehetősége van – előzetes egyeztetés alapján </w:t>
      </w:r>
      <w:r w:rsidR="00AB17F1" w:rsidRPr="00A34B9D">
        <w:t>–</w:t>
      </w:r>
      <w:r w:rsidRPr="00A34B9D">
        <w:t xml:space="preserve"> </w:t>
      </w:r>
      <w:r w:rsidR="00AB17F1" w:rsidRPr="00A34B9D">
        <w:t xml:space="preserve">a tanév során több alkalommal is megbeszélést tartani a gyermekét illető kérdésekkel kapcsolatban mind az osztályfőnökkel, mind pedig a szaktanárokkal, indokolt esetben az igazgatóval is. </w:t>
      </w:r>
      <w:r w:rsidR="00D272EA" w:rsidRPr="00A34B9D">
        <w:t>Továbbá lehetőséget biztosítunk a tanév során</w:t>
      </w:r>
      <w:r w:rsidR="00B91C38">
        <w:t xml:space="preserve"> </w:t>
      </w:r>
      <w:r w:rsidR="00B91C38" w:rsidRPr="00057EA0">
        <w:t>nyílt napokon</w:t>
      </w:r>
      <w:r w:rsidR="00D272EA" w:rsidRPr="00057EA0">
        <w:t xml:space="preserve"> tanítási órák megtekintésére is. </w:t>
      </w:r>
    </w:p>
    <w:p w14:paraId="058B9811" w14:textId="77777777" w:rsidR="00982185" w:rsidRPr="00A34B9D" w:rsidRDefault="00982185" w:rsidP="00D53024">
      <w:pPr>
        <w:jc w:val="both"/>
      </w:pPr>
      <w:r w:rsidRPr="00A34B9D">
        <w:t>A szülők az elektronikus napló figyelemmel kísérésével folyamatosan tájékozódhatnak gyermekük érdemjegyeiről oly módon, hogy az igazgatóhelyettestől megkapják a személyre szóló kódot és jelszót.</w:t>
      </w:r>
    </w:p>
    <w:p w14:paraId="57556751" w14:textId="77777777" w:rsidR="006720AF" w:rsidRPr="00A34B9D" w:rsidRDefault="00B87390" w:rsidP="001E2BBC">
      <w:pPr>
        <w:pStyle w:val="StlusCmsor111ptEltte0ptUtna0pt"/>
        <w:rPr>
          <w:szCs w:val="24"/>
        </w:rPr>
      </w:pPr>
      <w:bookmarkStart w:id="7" w:name="_Toc88918782"/>
      <w:bookmarkStart w:id="8" w:name="_Toc64626356"/>
      <w:r w:rsidRPr="00A34B9D">
        <w:rPr>
          <w:szCs w:val="24"/>
        </w:rPr>
        <w:t>Az i</w:t>
      </w:r>
      <w:r w:rsidR="006720AF" w:rsidRPr="00A34B9D">
        <w:rPr>
          <w:szCs w:val="24"/>
        </w:rPr>
        <w:t>skol</w:t>
      </w:r>
      <w:r w:rsidRPr="00A34B9D">
        <w:rPr>
          <w:szCs w:val="24"/>
        </w:rPr>
        <w:t>a</w:t>
      </w:r>
      <w:r w:rsidR="006720AF" w:rsidRPr="00A34B9D">
        <w:rPr>
          <w:szCs w:val="24"/>
        </w:rPr>
        <w:t xml:space="preserve"> munkarendje</w:t>
      </w:r>
      <w:bookmarkEnd w:id="7"/>
      <w:bookmarkEnd w:id="8"/>
    </w:p>
    <w:p w14:paraId="02696F89" w14:textId="77777777" w:rsidR="006720AF" w:rsidRPr="00A34B9D" w:rsidRDefault="00235690" w:rsidP="00F67D0A">
      <w:pPr>
        <w:jc w:val="both"/>
      </w:pPr>
      <w:r>
        <w:t xml:space="preserve">Az </w:t>
      </w:r>
      <w:proofErr w:type="gramStart"/>
      <w:r>
        <w:t xml:space="preserve">iskola </w:t>
      </w:r>
      <w:r w:rsidR="006720AF" w:rsidRPr="00A34B9D">
        <w:t>éves</w:t>
      </w:r>
      <w:proofErr w:type="gramEnd"/>
      <w:r w:rsidR="006720AF" w:rsidRPr="00A34B9D">
        <w:t xml:space="preserve"> munkarendjét a tantestület, az iskolaszék és a diákönkormányzat határozza meg az iskolavezetés javaslata alapján. A tanítás nélküli munkanapok időpontjait a</w:t>
      </w:r>
      <w:r w:rsidR="00D95DCB" w:rsidRPr="00A34B9D">
        <w:t>z</w:t>
      </w:r>
      <w:r w:rsidR="006720AF" w:rsidRPr="00A34B9D">
        <w:t xml:space="preserve"> </w:t>
      </w:r>
      <w:r w:rsidR="00337E26" w:rsidRPr="00A34B9D">
        <w:t>é</w:t>
      </w:r>
      <w:r w:rsidR="006720AF" w:rsidRPr="00A34B9D">
        <w:t xml:space="preserve">v kezdetekor kell meghatározni. </w:t>
      </w:r>
    </w:p>
    <w:p w14:paraId="21E89DD5" w14:textId="77777777" w:rsidR="00D739CD" w:rsidRPr="00A34B9D" w:rsidRDefault="00BB5EE9" w:rsidP="00F67D0A">
      <w:pPr>
        <w:jc w:val="both"/>
      </w:pPr>
      <w:r w:rsidRPr="00A34B9D">
        <w:t>Az iskola épülete szorgalmi időben hétfőtől péntekig reggel 6</w:t>
      </w:r>
      <w:r w:rsidRPr="00A34B9D">
        <w:rPr>
          <w:u w:val="single"/>
          <w:vertAlign w:val="superscript"/>
        </w:rPr>
        <w:t>30</w:t>
      </w:r>
      <w:r w:rsidRPr="00A34B9D">
        <w:t>-tól este 20 óráig van nyitva</w:t>
      </w:r>
      <w:r w:rsidR="00D739CD" w:rsidRPr="00A34B9D">
        <w:t xml:space="preserve">. </w:t>
      </w:r>
    </w:p>
    <w:p w14:paraId="73FBBDA9" w14:textId="77777777" w:rsidR="008467AB" w:rsidRPr="00ED0783" w:rsidRDefault="008467AB" w:rsidP="00F67D0A">
      <w:pPr>
        <w:jc w:val="both"/>
        <w:rPr>
          <w:strike/>
        </w:rPr>
      </w:pPr>
      <w:r w:rsidRPr="00A34B9D">
        <w:t xml:space="preserve">A tanítás általában </w:t>
      </w:r>
      <w:r w:rsidR="00DA13B5" w:rsidRPr="00A34B9D">
        <w:t>7</w:t>
      </w:r>
      <w:r w:rsidR="00B36B1B" w:rsidRPr="00A34B9D">
        <w:rPr>
          <w:u w:val="single"/>
          <w:vertAlign w:val="superscript"/>
        </w:rPr>
        <w:t>55</w:t>
      </w:r>
      <w:r w:rsidR="00B36B1B" w:rsidRPr="00A34B9D">
        <w:t>-kor</w:t>
      </w:r>
      <w:r w:rsidRPr="00A34B9D">
        <w:t xml:space="preserve"> kezdődik</w:t>
      </w:r>
      <w:r w:rsidR="00057EA0">
        <w:t>.</w:t>
      </w:r>
    </w:p>
    <w:p w14:paraId="1BA7DF9A" w14:textId="77777777" w:rsidR="00AB17F1" w:rsidRPr="00A34B9D" w:rsidRDefault="00D739CD" w:rsidP="00D739CD">
      <w:pPr>
        <w:jc w:val="both"/>
      </w:pPr>
      <w:r w:rsidRPr="00A34B9D">
        <w:t xml:space="preserve">A napi munkarendet az órarend és a csengetési rend </w:t>
      </w:r>
      <w:r w:rsidR="00AB17F1" w:rsidRPr="00A34B9D">
        <w:t>(1.</w:t>
      </w:r>
      <w:r w:rsidR="007F0E2A" w:rsidRPr="00A34B9D">
        <w:t xml:space="preserve"> </w:t>
      </w:r>
      <w:r w:rsidR="00AB17F1" w:rsidRPr="00A34B9D">
        <w:t xml:space="preserve">számú melléklet) </w:t>
      </w:r>
      <w:r w:rsidRPr="00A34B9D">
        <w:t>határozza meg.</w:t>
      </w:r>
    </w:p>
    <w:p w14:paraId="1239DD4E" w14:textId="77777777" w:rsidR="00AB17F1" w:rsidRPr="00057EA0" w:rsidRDefault="00D739CD" w:rsidP="00AB17F1">
      <w:pPr>
        <w:jc w:val="both"/>
      </w:pPr>
      <w:r w:rsidRPr="00A34B9D">
        <w:t xml:space="preserve">A tanítási órák általában az 1-7. tanórában tartandók, de szervezési okokból a tanulókkal való egyeztetés után megengedhető a 0. óra is. </w:t>
      </w:r>
      <w:r w:rsidR="00AB17F1" w:rsidRPr="00A34B9D">
        <w:t>A fakultatív tárgyak órái</w:t>
      </w:r>
      <w:r w:rsidR="00ED0783">
        <w:t xml:space="preserve">, </w:t>
      </w:r>
      <w:r w:rsidR="00ED0783" w:rsidRPr="00057EA0">
        <w:t>szakkörök, tehetséggondozó és felzárkóztató foglalkozások</w:t>
      </w:r>
      <w:r w:rsidR="00AB17F1" w:rsidRPr="00057EA0">
        <w:t xml:space="preserve"> délutánra is kerülhetnek.</w:t>
      </w:r>
    </w:p>
    <w:p w14:paraId="50EBC251" w14:textId="77777777" w:rsidR="00AB17F1" w:rsidRPr="00057EA0" w:rsidRDefault="00ED0783" w:rsidP="00AB17F1">
      <w:r w:rsidRPr="00057EA0">
        <w:t>A tanítási órák 45 percesek, a testnevelés 6. óra 40 perces.</w:t>
      </w:r>
    </w:p>
    <w:p w14:paraId="7F8A741D" w14:textId="77777777" w:rsidR="00AB17F1" w:rsidRPr="00A34B9D" w:rsidRDefault="00D272EA" w:rsidP="0059344A">
      <w:r w:rsidRPr="00057EA0">
        <w:t xml:space="preserve">A szünetek rendje: az 1., 3., </w:t>
      </w:r>
      <w:r w:rsidR="00AB17F1" w:rsidRPr="00057EA0">
        <w:t>4.</w:t>
      </w:r>
      <w:r w:rsidR="005F04C2" w:rsidRPr="00057EA0">
        <w:t>, 5.</w:t>
      </w:r>
      <w:r w:rsidR="00AB17F1" w:rsidRPr="00057EA0">
        <w:t xml:space="preserve"> óra után 10 perc,</w:t>
      </w:r>
      <w:r w:rsidRPr="00057EA0">
        <w:t xml:space="preserve"> a 2. óra után 15 pe</w:t>
      </w:r>
      <w:r w:rsidRPr="00A34B9D">
        <w:t>rc,</w:t>
      </w:r>
      <w:r w:rsidR="005F04C2" w:rsidRPr="00A34B9D">
        <w:t xml:space="preserve"> a </w:t>
      </w:r>
      <w:r w:rsidR="00AB17F1" w:rsidRPr="00A34B9D">
        <w:t>6. óra után 5 perc a szünet.</w:t>
      </w:r>
    </w:p>
    <w:p w14:paraId="7D9582CE" w14:textId="77777777" w:rsidR="00574157" w:rsidRPr="00ED0783" w:rsidRDefault="00A11FD7" w:rsidP="0059344A">
      <w:r w:rsidRPr="00A34B9D">
        <w:t>A 7-8. óra előtt</w:t>
      </w:r>
      <w:r w:rsidR="00057EA0">
        <w:t xml:space="preserve"> </w:t>
      </w:r>
      <w:r w:rsidR="00ED0783">
        <w:t>biztosítani kell a szükséges időt (kb. 20 perc) a főétkezésre.</w:t>
      </w:r>
    </w:p>
    <w:p w14:paraId="6BC805DB" w14:textId="77777777" w:rsidR="0059344A" w:rsidRPr="00A34B9D" w:rsidRDefault="0059344A" w:rsidP="0059344A">
      <w:r w:rsidRPr="00A34B9D">
        <w:t>A tanár a tanórák pontos kezdésével és befejezésével tartsa tiszteletben a tanulók szünethez való jogát!</w:t>
      </w:r>
    </w:p>
    <w:p w14:paraId="7395877C" w14:textId="77777777" w:rsidR="00D739CD" w:rsidRPr="00A34B9D" w:rsidRDefault="00A845AF" w:rsidP="00F222EF">
      <w:r w:rsidRPr="00A34B9D">
        <w:t>Szünetekben a tanulók a folyosón, a tantermekben (kivétel a szak</w:t>
      </w:r>
      <w:r w:rsidR="002846A3" w:rsidRPr="00A34B9D">
        <w:t>tantermek, tornaterem)</w:t>
      </w:r>
      <w:r w:rsidRPr="00A34B9D">
        <w:t xml:space="preserve"> </w:t>
      </w:r>
      <w:r w:rsidR="008F1146" w:rsidRPr="00A34B9D">
        <w:t>és</w:t>
      </w:r>
      <w:r w:rsidRPr="00A34B9D">
        <w:t xml:space="preserve"> az udvaron tartózkodhatnak.</w:t>
      </w:r>
      <w:r w:rsidR="00D272EA" w:rsidRPr="00A34B9D">
        <w:t xml:space="preserve"> Becsengetéskor a tanulóknak már a tanteremben vagy a szaktanteremben (vagy előtte) kell tartózkodniuk. Ha a szaktanárok és/vagy az osztályfőnök figyelmez</w:t>
      </w:r>
      <w:r w:rsidR="00D272EA" w:rsidRPr="00A34B9D">
        <w:lastRenderedPageBreak/>
        <w:t>tetése ellenére többször (3</w:t>
      </w:r>
      <w:r w:rsidR="00950E96" w:rsidRPr="00A34B9D">
        <w:t>-nál több</w:t>
      </w:r>
      <w:r w:rsidR="00D272EA" w:rsidRPr="00A34B9D">
        <w:t>) a folyosón tartózkodik a tanuló becsengetés után, osztályfőnöki figyelmeztetést kap.</w:t>
      </w:r>
    </w:p>
    <w:p w14:paraId="4A7B93A9" w14:textId="77777777" w:rsidR="00A845AF" w:rsidRPr="00A34B9D" w:rsidRDefault="00D272EA" w:rsidP="00F67D0A">
      <w:pPr>
        <w:jc w:val="both"/>
      </w:pPr>
      <w:r w:rsidRPr="00A34B9D">
        <w:t>A tornateremben, egyes</w:t>
      </w:r>
      <w:r w:rsidR="00A845AF" w:rsidRPr="00A34B9D">
        <w:t xml:space="preserve"> szaktantermekben és a szertárakban csak az illetékes tanár jelenlétében tartózkodhatnak a tanulók.</w:t>
      </w:r>
    </w:p>
    <w:p w14:paraId="01DC9EBA" w14:textId="77777777" w:rsidR="00A845AF" w:rsidRPr="00A34B9D" w:rsidRDefault="00A845AF" w:rsidP="00F67D0A">
      <w:pPr>
        <w:jc w:val="both"/>
      </w:pPr>
      <w:r w:rsidRPr="00A34B9D">
        <w:t xml:space="preserve">A folyosókon, </w:t>
      </w:r>
      <w:r w:rsidR="00D739CD" w:rsidRPr="00A34B9D">
        <w:t xml:space="preserve">a </w:t>
      </w:r>
      <w:r w:rsidRPr="00A34B9D">
        <w:t xml:space="preserve">lépcsőházban a diákok kerüljék a </w:t>
      </w:r>
      <w:r w:rsidR="00E811BA" w:rsidRPr="00A34B9D">
        <w:t xml:space="preserve">hangoskodást </w:t>
      </w:r>
      <w:r w:rsidRPr="00A34B9D">
        <w:t xml:space="preserve">és minden olyan </w:t>
      </w:r>
      <w:r w:rsidR="002846A3" w:rsidRPr="00A34B9D">
        <w:t>magatartást</w:t>
      </w:r>
      <w:r w:rsidRPr="00A34B9D">
        <w:t xml:space="preserve">, amely veszélyezteti a </w:t>
      </w:r>
      <w:r w:rsidR="002846A3" w:rsidRPr="00A34B9D">
        <w:t>saját vagy mások testi épségé</w:t>
      </w:r>
      <w:r w:rsidRPr="00A34B9D">
        <w:t xml:space="preserve">t, vagy </w:t>
      </w:r>
      <w:r w:rsidR="00D739CD" w:rsidRPr="00A34B9D">
        <w:t xml:space="preserve">ami </w:t>
      </w:r>
      <w:r w:rsidRPr="00A34B9D">
        <w:t>rongálást okozhat.</w:t>
      </w:r>
    </w:p>
    <w:p w14:paraId="07C2015E" w14:textId="77777777" w:rsidR="00D739CD" w:rsidRPr="00057EA0" w:rsidRDefault="00D739CD" w:rsidP="00EA6DFB">
      <w:pPr>
        <w:jc w:val="both"/>
      </w:pPr>
      <w:r w:rsidRPr="00A34B9D">
        <w:t>Az iskola területét tanítási idő alatt a tanulók csak osztályfőnöki, illetve tanári engedéllyel hagyhatják el.</w:t>
      </w:r>
      <w:r w:rsidR="00C950F8">
        <w:t xml:space="preserve"> </w:t>
      </w:r>
      <w:r w:rsidR="00C950F8" w:rsidRPr="00057EA0">
        <w:t>Az épületegyüttest körülvevő kerítésen belül azokat az épületeket használhatják a diákok, amelyek az oktatást szolgálják; csak olyan tevékenységet folytathatnak, amely ös</w:t>
      </w:r>
      <w:r w:rsidR="00B91C38" w:rsidRPr="00057EA0">
        <w:t>s</w:t>
      </w:r>
      <w:r w:rsidR="00C950F8" w:rsidRPr="00057EA0">
        <w:t>zefügg az oktatással.</w:t>
      </w:r>
    </w:p>
    <w:p w14:paraId="38BB24AE" w14:textId="77777777" w:rsidR="00193A2B" w:rsidRPr="00A34B9D" w:rsidRDefault="00193A2B" w:rsidP="00193A2B">
      <w:pPr>
        <w:jc w:val="both"/>
      </w:pPr>
      <w:r w:rsidRPr="00A34B9D">
        <w:t>A szóbeli, egyéni köszönés a napszakhoz igazodik, míg az osztályteremben a tanárt és az órák látogatóit felállással köszöntik a tanulók.</w:t>
      </w:r>
    </w:p>
    <w:p w14:paraId="7E7AF426" w14:textId="77777777" w:rsidR="00A845AF" w:rsidRPr="00A34B9D" w:rsidRDefault="00A845AF" w:rsidP="00F67D0A">
      <w:pPr>
        <w:jc w:val="both"/>
      </w:pPr>
      <w:r w:rsidRPr="00A34B9D">
        <w:t xml:space="preserve">A tanulók hivatalos ügyeiket a titkárságon, a </w:t>
      </w:r>
      <w:r w:rsidR="00C950F8" w:rsidRPr="00057EA0">
        <w:t xml:space="preserve">gazdasági irodában </w:t>
      </w:r>
      <w:r w:rsidRPr="00057EA0">
        <w:t xml:space="preserve">vagy a tanári szobában a </w:t>
      </w:r>
      <w:r w:rsidR="002846A3" w:rsidRPr="00057EA0">
        <w:t xml:space="preserve">tanórákon kívüli időpontban, illetve a </w:t>
      </w:r>
      <w:r w:rsidRPr="00057EA0">
        <w:t>szünetbe</w:t>
      </w:r>
      <w:r w:rsidRPr="00A34B9D">
        <w:t>n intézhetik, más esetekben tanáraikat a tanári szo</w:t>
      </w:r>
      <w:r w:rsidR="0059344A" w:rsidRPr="00A34B9D">
        <w:t>bából kihívathatják.</w:t>
      </w:r>
    </w:p>
    <w:p w14:paraId="4DF55BA0" w14:textId="77777777" w:rsidR="00A845AF" w:rsidRPr="00A34B9D" w:rsidRDefault="00A845AF" w:rsidP="00F67D0A">
      <w:pPr>
        <w:jc w:val="both"/>
      </w:pPr>
      <w:r w:rsidRPr="00A34B9D">
        <w:t>Rendkívüli esetben az igazgatót és helyettesét azonnal is megkereshetik.</w:t>
      </w:r>
    </w:p>
    <w:p w14:paraId="58C8F2D9" w14:textId="77777777" w:rsidR="00DA5BF5" w:rsidRPr="009C7392" w:rsidRDefault="00DA5BF5" w:rsidP="00F67D0A">
      <w:pPr>
        <w:jc w:val="both"/>
      </w:pPr>
      <w:r w:rsidRPr="009C7392">
        <w:t>Idegenek csak az igazgató vagy az igazgatóhelyettes engedélyével tartózkodhatnak az iskola épületében.</w:t>
      </w:r>
    </w:p>
    <w:p w14:paraId="301953FD" w14:textId="77777777" w:rsidR="00F551DD" w:rsidRDefault="00221564" w:rsidP="00F551DD">
      <w:pPr>
        <w:jc w:val="both"/>
      </w:pPr>
      <w:r w:rsidRPr="00A34B9D">
        <w:t>A tanulók az iskolában v</w:t>
      </w:r>
      <w:r w:rsidR="00A845AF" w:rsidRPr="00A34B9D">
        <w:t>endégeket (szülőket, hozzátartozókat</w:t>
      </w:r>
      <w:r w:rsidRPr="00A34B9D">
        <w:t>,</w:t>
      </w:r>
      <w:r w:rsidR="007F0E2A" w:rsidRPr="00A34B9D">
        <w:t xml:space="preserve"> </w:t>
      </w:r>
      <w:r w:rsidRPr="00A34B9D">
        <w:t>barátokat</w:t>
      </w:r>
      <w:r w:rsidR="00A845AF" w:rsidRPr="00A34B9D">
        <w:t>) csak indokolt esetben fogadhat</w:t>
      </w:r>
      <w:r w:rsidRPr="00A34B9D">
        <w:t>nak</w:t>
      </w:r>
      <w:r w:rsidR="004225FF" w:rsidRPr="00A34B9D">
        <w:t xml:space="preserve">. </w:t>
      </w:r>
      <w:r w:rsidR="00F551DD" w:rsidRPr="00A34B9D">
        <w:t>Tanóráról a pedagógus is csak indokolt esetben hívható ki.</w:t>
      </w:r>
    </w:p>
    <w:p w14:paraId="56B7CCA0" w14:textId="77777777" w:rsidR="00B87390" w:rsidRPr="00A34B9D" w:rsidRDefault="00B87390" w:rsidP="001E2BBC">
      <w:pPr>
        <w:pStyle w:val="StlusCmsor111ptEltte0ptUtna0pt"/>
        <w:rPr>
          <w:szCs w:val="24"/>
        </w:rPr>
      </w:pPr>
      <w:bookmarkStart w:id="9" w:name="_Toc88918783"/>
      <w:bookmarkStart w:id="10" w:name="_Toc64626357"/>
      <w:r w:rsidRPr="00A34B9D">
        <w:rPr>
          <w:szCs w:val="24"/>
        </w:rPr>
        <w:t>Általános működési szabályok</w:t>
      </w:r>
      <w:bookmarkEnd w:id="9"/>
      <w:bookmarkEnd w:id="10"/>
    </w:p>
    <w:p w14:paraId="64320D69" w14:textId="77777777" w:rsidR="00F551DD" w:rsidRPr="00A34B9D" w:rsidRDefault="00F551DD" w:rsidP="0013305B">
      <w:pPr>
        <w:pStyle w:val="Cmsor2"/>
        <w:numPr>
          <w:ilvl w:val="1"/>
          <w:numId w:val="5"/>
        </w:numPr>
        <w:spacing w:before="360" w:after="240"/>
        <w:ind w:left="788" w:hanging="431"/>
        <w:rPr>
          <w:sz w:val="24"/>
          <w:szCs w:val="24"/>
        </w:rPr>
      </w:pPr>
      <w:bookmarkStart w:id="11" w:name="_Toc64626358"/>
      <w:r w:rsidRPr="00A34B9D">
        <w:rPr>
          <w:sz w:val="24"/>
          <w:szCs w:val="24"/>
        </w:rPr>
        <w:t>Tűzriadó</w:t>
      </w:r>
      <w:bookmarkEnd w:id="11"/>
    </w:p>
    <w:p w14:paraId="6F395593" w14:textId="77777777" w:rsidR="00F551DD" w:rsidRPr="00A34B9D" w:rsidRDefault="00F551DD" w:rsidP="00F551DD">
      <w:pPr>
        <w:jc w:val="both"/>
      </w:pPr>
      <w:r w:rsidRPr="00A34B9D">
        <w:t>Tűz esetén riasztásra a folyosón kifüggesztett rend szerint kell elhagyni az épületet. A menekülési irányokat minden tanév elején az osztályfőnök ismerteti tanítványaival.</w:t>
      </w:r>
    </w:p>
    <w:p w14:paraId="0594DFD8" w14:textId="77777777" w:rsidR="006720AF" w:rsidRPr="00A34B9D" w:rsidRDefault="006720AF" w:rsidP="0013305B">
      <w:pPr>
        <w:pStyle w:val="Cmsor2"/>
        <w:numPr>
          <w:ilvl w:val="1"/>
          <w:numId w:val="5"/>
        </w:numPr>
        <w:spacing w:before="360" w:after="240"/>
        <w:ind w:left="788" w:hanging="431"/>
        <w:rPr>
          <w:sz w:val="24"/>
          <w:szCs w:val="24"/>
        </w:rPr>
      </w:pPr>
      <w:bookmarkStart w:id="12" w:name="_Toc64626359"/>
      <w:r w:rsidRPr="00A34B9D">
        <w:rPr>
          <w:sz w:val="24"/>
          <w:szCs w:val="24"/>
        </w:rPr>
        <w:t>Egészségvédelem</w:t>
      </w:r>
      <w:bookmarkEnd w:id="12"/>
    </w:p>
    <w:p w14:paraId="3B5C0343" w14:textId="77777777" w:rsidR="006720AF" w:rsidRPr="00A34B9D" w:rsidRDefault="006720AF" w:rsidP="00F67D0A">
      <w:pPr>
        <w:jc w:val="both"/>
      </w:pPr>
      <w:r w:rsidRPr="00A34B9D">
        <w:t xml:space="preserve">A tanulók </w:t>
      </w:r>
      <w:r w:rsidR="00670E04" w:rsidRPr="00A34B9D">
        <w:t>egészségi állapotának felmérését, a kötelező védőoltások beadását – el</w:t>
      </w:r>
      <w:r w:rsidR="002851DA" w:rsidRPr="00A34B9D">
        <w:t>őre meghatározott terv szerint –</w:t>
      </w:r>
      <w:r w:rsidR="00670E04" w:rsidRPr="00A34B9D">
        <w:t xml:space="preserve"> az iskolaorvos a védőnővel együtt végzi. A tanulók esetleges kérdéseikkel, panaszaikkal </w:t>
      </w:r>
      <w:r w:rsidRPr="00A34B9D">
        <w:t xml:space="preserve">hetente egy alkalommal </w:t>
      </w:r>
      <w:r w:rsidR="00500D78" w:rsidRPr="00A34B9D">
        <w:t xml:space="preserve">felkereshetik az iskola </w:t>
      </w:r>
      <w:r w:rsidRPr="00A34B9D">
        <w:t>védő</w:t>
      </w:r>
      <w:r w:rsidR="00500D78" w:rsidRPr="00A34B9D">
        <w:t>nőjét. (A rendelés ideje az orvosi szoba ajtaján található.)</w:t>
      </w:r>
    </w:p>
    <w:p w14:paraId="53F5F81B" w14:textId="77777777" w:rsidR="006720AF" w:rsidRPr="00A34B9D" w:rsidRDefault="006720AF" w:rsidP="0013305B">
      <w:pPr>
        <w:pStyle w:val="Cmsor2"/>
        <w:numPr>
          <w:ilvl w:val="1"/>
          <w:numId w:val="5"/>
        </w:numPr>
        <w:spacing w:before="360" w:after="240"/>
        <w:ind w:left="788" w:hanging="431"/>
        <w:rPr>
          <w:sz w:val="24"/>
          <w:szCs w:val="24"/>
        </w:rPr>
      </w:pPr>
      <w:bookmarkStart w:id="13" w:name="_Toc64626360"/>
      <w:r w:rsidRPr="00A34B9D">
        <w:rPr>
          <w:sz w:val="24"/>
          <w:szCs w:val="24"/>
        </w:rPr>
        <w:t>Balesetvédelem</w:t>
      </w:r>
      <w:bookmarkEnd w:id="13"/>
    </w:p>
    <w:p w14:paraId="1E3C0AB0" w14:textId="77777777" w:rsidR="006720AF" w:rsidRPr="00A34B9D" w:rsidRDefault="00500D78" w:rsidP="00F67D0A">
      <w:pPr>
        <w:jc w:val="both"/>
      </w:pPr>
      <w:r w:rsidRPr="00A34B9D">
        <w:t>A</w:t>
      </w:r>
      <w:r w:rsidR="006720AF" w:rsidRPr="00A34B9D">
        <w:t xml:space="preserve"> tanév megkezdésekor </w:t>
      </w:r>
      <w:r w:rsidRPr="00A34B9D">
        <w:t xml:space="preserve">minden tanulónak </w:t>
      </w:r>
      <w:r w:rsidR="006720AF" w:rsidRPr="00A34B9D">
        <w:t>baleset- és tűzvédelemi</w:t>
      </w:r>
      <w:r w:rsidRPr="00A34B9D">
        <w:t>, illetve munkavédelmi oktatáson</w:t>
      </w:r>
      <w:r w:rsidR="006720AF" w:rsidRPr="00A34B9D">
        <w:t xml:space="preserve"> kell részt vennie. Az </w:t>
      </w:r>
      <w:r w:rsidRPr="00A34B9D">
        <w:t xml:space="preserve">általános jellegű </w:t>
      </w:r>
      <w:r w:rsidR="006720AF" w:rsidRPr="00A34B9D">
        <w:t>oktatásra az el</w:t>
      </w:r>
      <w:r w:rsidR="00FC3D42" w:rsidRPr="00A34B9D">
        <w:t>ső osztályfőnöki órán</w:t>
      </w:r>
      <w:r w:rsidRPr="00A34B9D">
        <w:t>,</w:t>
      </w:r>
      <w:r w:rsidR="00FC3D42" w:rsidRPr="00A34B9D">
        <w:t xml:space="preserve"> </w:t>
      </w:r>
      <w:r w:rsidRPr="00A34B9D">
        <w:t>a szaktárgyakhoz és egyéb foglalkozásokhoz (pl. informatika, testnevelés, kémia,</w:t>
      </w:r>
      <w:r w:rsidR="007F0E2A" w:rsidRPr="00A34B9D">
        <w:t xml:space="preserve"> </w:t>
      </w:r>
      <w:r w:rsidRPr="00A34B9D">
        <w:t>stb.) kapcsolódó oktatásra az első alkalommal ke</w:t>
      </w:r>
      <w:r w:rsidR="00FC3D42" w:rsidRPr="00A34B9D">
        <w:t>rül sor</w:t>
      </w:r>
      <w:r w:rsidR="006720AF" w:rsidRPr="00A34B9D">
        <w:t>.</w:t>
      </w:r>
      <w:r w:rsidR="00E811BA" w:rsidRPr="00A34B9D">
        <w:t xml:space="preserve"> </w:t>
      </w:r>
    </w:p>
    <w:p w14:paraId="0072C47A" w14:textId="77777777" w:rsidR="006720AF" w:rsidRPr="00A34B9D" w:rsidRDefault="006720AF" w:rsidP="00F67D0A">
      <w:pPr>
        <w:jc w:val="both"/>
      </w:pPr>
      <w:r w:rsidRPr="00A34B9D">
        <w:t>A tanulók az általuk észlelt balesetveszélyes helyzeteket</w:t>
      </w:r>
      <w:r w:rsidR="00221564" w:rsidRPr="00A34B9D">
        <w:t>, esetlegesen bekövetkezett baleseteket</w:t>
      </w:r>
      <w:r w:rsidRPr="00A34B9D">
        <w:t xml:space="preserve"> azonnal kötelesek jelezni az iskola valamely</w:t>
      </w:r>
      <w:r w:rsidR="00221564" w:rsidRPr="00A34B9D">
        <w:t>ik</w:t>
      </w:r>
      <w:r w:rsidRPr="00A34B9D">
        <w:t xml:space="preserve"> felnőtt dolgozójának.</w:t>
      </w:r>
    </w:p>
    <w:p w14:paraId="4DE83B2F" w14:textId="77777777" w:rsidR="006720AF" w:rsidRPr="00A34B9D" w:rsidRDefault="006720AF" w:rsidP="0013305B">
      <w:pPr>
        <w:pStyle w:val="Cmsor2"/>
        <w:numPr>
          <w:ilvl w:val="1"/>
          <w:numId w:val="5"/>
        </w:numPr>
        <w:spacing w:before="360" w:after="240"/>
        <w:ind w:left="788" w:hanging="431"/>
        <w:rPr>
          <w:sz w:val="24"/>
          <w:szCs w:val="24"/>
        </w:rPr>
      </w:pPr>
      <w:bookmarkStart w:id="14" w:name="_Toc64626361"/>
      <w:r w:rsidRPr="00A34B9D">
        <w:rPr>
          <w:sz w:val="24"/>
          <w:szCs w:val="24"/>
        </w:rPr>
        <w:t>Vagyonvédelem, kártérítés</w:t>
      </w:r>
      <w:bookmarkEnd w:id="14"/>
    </w:p>
    <w:p w14:paraId="61336320" w14:textId="77777777" w:rsidR="00604AC1" w:rsidRPr="00A34B9D" w:rsidRDefault="006720AF" w:rsidP="00604AC1">
      <w:pPr>
        <w:jc w:val="both"/>
      </w:pPr>
      <w:r w:rsidRPr="00057EA0">
        <w:t xml:space="preserve">A tanuló köteles az iskola vagyontárgyainak; az oktatás során rábízott felszerelési tárgyaknak, </w:t>
      </w:r>
      <w:r w:rsidR="00C950F8" w:rsidRPr="00057EA0">
        <w:t xml:space="preserve">sporteszközöknek, </w:t>
      </w:r>
      <w:r w:rsidRPr="00057EA0">
        <w:t xml:space="preserve">taneszközöknek, műszereknek </w:t>
      </w:r>
      <w:r w:rsidR="00221564" w:rsidRPr="00057EA0">
        <w:t xml:space="preserve">az </w:t>
      </w:r>
      <w:r w:rsidRPr="00057EA0">
        <w:t>állagát megóvni.</w:t>
      </w:r>
      <w:r w:rsidR="00604AC1" w:rsidRPr="00057EA0">
        <w:t xml:space="preserve"> A társadalmi tulajdon megbecsülése és</w:t>
      </w:r>
      <w:r w:rsidR="00604AC1" w:rsidRPr="00A34B9D">
        <w:t xml:space="preserve"> védelme, az egyéni tulajdon tiszteletben tartása minden tanulóra nézve kötelező.</w:t>
      </w:r>
    </w:p>
    <w:p w14:paraId="0B6E9AE5" w14:textId="77777777" w:rsidR="00604AC1" w:rsidRPr="00A34B9D" w:rsidRDefault="00604AC1" w:rsidP="00604AC1">
      <w:pPr>
        <w:jc w:val="both"/>
      </w:pPr>
      <w:r w:rsidRPr="00A34B9D">
        <w:lastRenderedPageBreak/>
        <w:t>A társadalmi vagy egyéb tulajdonban gondatlanságból okozott károkért a tanuló anyagilag, a szándé</w:t>
      </w:r>
      <w:r w:rsidR="00E811BA" w:rsidRPr="00A34B9D">
        <w:t>kos károkozás esetén</w:t>
      </w:r>
      <w:r w:rsidRPr="00A34B9D">
        <w:t xml:space="preserve"> pedig anyagilag (a teljes kár megtérítése mellett) és fegyelmileg felelős.</w:t>
      </w:r>
    </w:p>
    <w:p w14:paraId="2D38F59F" w14:textId="77777777" w:rsidR="0059344A" w:rsidRPr="00A34B9D" w:rsidRDefault="0059344A" w:rsidP="0013305B">
      <w:pPr>
        <w:pStyle w:val="Cmsor2"/>
        <w:numPr>
          <w:ilvl w:val="1"/>
          <w:numId w:val="5"/>
        </w:numPr>
        <w:spacing w:before="360" w:after="240"/>
        <w:ind w:left="788" w:hanging="431"/>
        <w:rPr>
          <w:sz w:val="24"/>
          <w:szCs w:val="24"/>
        </w:rPr>
      </w:pPr>
      <w:bookmarkStart w:id="15" w:name="_Toc64626362"/>
      <w:r w:rsidRPr="00A34B9D">
        <w:rPr>
          <w:sz w:val="24"/>
          <w:szCs w:val="24"/>
        </w:rPr>
        <w:t>Az iskolai könyvtár</w:t>
      </w:r>
      <w:bookmarkEnd w:id="15"/>
    </w:p>
    <w:p w14:paraId="7D33919A" w14:textId="77777777" w:rsidR="0059344A" w:rsidRPr="00A34B9D" w:rsidRDefault="0059344A" w:rsidP="0059344A">
      <w:pPr>
        <w:jc w:val="both"/>
      </w:pPr>
      <w:r w:rsidRPr="00A34B9D">
        <w:t>A tanulói jogviszony lehetővé teszi az iskolai könyvtár használatát. Az iskolai könyvtár minden tanuló rendelkezésére áll, a kölcsönzési időpontokat és feltételeket az első tanítási napon megismerik a diákok. Az iskolai könyvtár kölcsönzési és nyitvatartási rendje a 2. számú mellékletben szerepel.</w:t>
      </w:r>
    </w:p>
    <w:p w14:paraId="3E65ADAB" w14:textId="77777777" w:rsidR="0059344A" w:rsidRPr="00A34B9D" w:rsidRDefault="0059344A" w:rsidP="0059344A">
      <w:pPr>
        <w:jc w:val="both"/>
      </w:pPr>
      <w:r w:rsidRPr="00A34B9D">
        <w:t>Az a tanuló, aki az iskolai könyvtárból kölcsönözött könyvet elveszíti, megrongálja, vagy határidőre nem viszi v</w:t>
      </w:r>
      <w:r w:rsidR="00A11FD7" w:rsidRPr="00A34B9D">
        <w:t>issza a könyvtárba, kártérítést</w:t>
      </w:r>
      <w:r w:rsidRPr="00A34B9D">
        <w:t xml:space="preserve"> fizet.</w:t>
      </w:r>
    </w:p>
    <w:p w14:paraId="5DC4422D" w14:textId="77777777" w:rsidR="00CB34B6" w:rsidRDefault="00CB34B6" w:rsidP="0059344A">
      <w:pPr>
        <w:jc w:val="both"/>
      </w:pPr>
      <w:r w:rsidRPr="00A34B9D">
        <w:t>Ugyanez a szabály vonatkozik a könyvtárból kölcsönzött tankönyvekre is, amiket a tanév végén köteles a tanuló hiánytalanul visszavinni a könyvtárba.</w:t>
      </w:r>
    </w:p>
    <w:p w14:paraId="4D2B9602" w14:textId="77777777" w:rsidR="001C4F7B" w:rsidRDefault="001C4F7B" w:rsidP="0059344A">
      <w:pPr>
        <w:jc w:val="both"/>
      </w:pPr>
    </w:p>
    <w:p w14:paraId="1C26A684" w14:textId="77777777" w:rsidR="001C4F7B" w:rsidRPr="00881920" w:rsidRDefault="001C4F7B" w:rsidP="001C4F7B">
      <w:pPr>
        <w:pStyle w:val="Cmsor2"/>
        <w:numPr>
          <w:ilvl w:val="1"/>
          <w:numId w:val="5"/>
        </w:numPr>
        <w:spacing w:before="360" w:after="240"/>
        <w:ind w:left="788" w:hanging="431"/>
        <w:rPr>
          <w:sz w:val="24"/>
          <w:szCs w:val="24"/>
        </w:rPr>
      </w:pPr>
      <w:bookmarkStart w:id="16" w:name="_Toc64626363"/>
      <w:r w:rsidRPr="00881920">
        <w:rPr>
          <w:sz w:val="24"/>
          <w:szCs w:val="24"/>
        </w:rPr>
        <w:t>A tankönyvellátás rendje</w:t>
      </w:r>
      <w:bookmarkEnd w:id="16"/>
    </w:p>
    <w:p w14:paraId="11CEDCFD" w14:textId="77777777" w:rsidR="001C4F7B" w:rsidRPr="00881920" w:rsidRDefault="001C4F7B" w:rsidP="001C4F7B">
      <w:r w:rsidRPr="00881920">
        <w:t>Minden tanuló minden évfolyamon ingyenesen juthat hozzá a szükséges tankönyvekhez.</w:t>
      </w:r>
    </w:p>
    <w:p w14:paraId="480090E1" w14:textId="77777777" w:rsidR="0059344A" w:rsidRPr="00881920" w:rsidRDefault="0059344A" w:rsidP="0013305B">
      <w:pPr>
        <w:pStyle w:val="Cmsor2"/>
        <w:numPr>
          <w:ilvl w:val="1"/>
          <w:numId w:val="5"/>
        </w:numPr>
        <w:spacing w:before="360" w:after="240"/>
        <w:ind w:left="788" w:hanging="431"/>
        <w:rPr>
          <w:sz w:val="24"/>
          <w:szCs w:val="24"/>
        </w:rPr>
      </w:pPr>
      <w:bookmarkStart w:id="17" w:name="_Toc64626364"/>
      <w:r w:rsidRPr="00881920">
        <w:rPr>
          <w:sz w:val="24"/>
          <w:szCs w:val="24"/>
        </w:rPr>
        <w:t>Kötelező és nem kötelező foglalkozások</w:t>
      </w:r>
      <w:bookmarkEnd w:id="17"/>
    </w:p>
    <w:p w14:paraId="58C2DFB4" w14:textId="77777777" w:rsidR="00663C13" w:rsidRPr="00A34B9D" w:rsidRDefault="00663C13" w:rsidP="00663C13">
      <w:pPr>
        <w:jc w:val="both"/>
      </w:pPr>
      <w:r w:rsidRPr="00A34B9D">
        <w:t>A gimnázium az utolsó két évfolyamra járó tanulóknak lehetővé teszi az emelt illetve középszintű érettségire történő felkészülést külön csoportokban plusz órák biztosításával.</w:t>
      </w:r>
    </w:p>
    <w:p w14:paraId="470CDFAC" w14:textId="77777777" w:rsidR="00663C13" w:rsidRPr="00A34B9D" w:rsidRDefault="00663C13" w:rsidP="00663C13">
      <w:pPr>
        <w:autoSpaceDE w:val="0"/>
        <w:autoSpaceDN w:val="0"/>
        <w:adjustRightInd w:val="0"/>
        <w:jc w:val="both"/>
      </w:pPr>
      <w:r w:rsidRPr="00A34B9D">
        <w:t xml:space="preserve">A gimnázium igazgatója az iskola pedagógiai programjában leírtakkal összhangban minden év március 20-ig közzéteszi a választható foglalkozások körét, továbbá azt, hogy </w:t>
      </w:r>
      <w:r w:rsidR="004225FF" w:rsidRPr="00A34B9D">
        <w:t xml:space="preserve">a </w:t>
      </w:r>
      <w:r w:rsidRPr="00A34B9D">
        <w:t xml:space="preserve">tantárgyat előreláthatóan melyik pedagógus fogja oktatni. </w:t>
      </w:r>
    </w:p>
    <w:p w14:paraId="53ED96CF" w14:textId="77777777" w:rsidR="00663C13" w:rsidRPr="00A34B9D" w:rsidRDefault="00663C13" w:rsidP="00663C13">
      <w:pPr>
        <w:jc w:val="both"/>
      </w:pPr>
      <w:r w:rsidRPr="00A34B9D">
        <w:t>A tanulók a végleges jelentkezéseket május 20-ig adhatják le egyéni jelentkezési lap kitöltésével. A jelentkezési lap leadásával a tanulói választás a következő tanévre kötelezővé válik.</w:t>
      </w:r>
    </w:p>
    <w:p w14:paraId="5CBF6E6C" w14:textId="77777777" w:rsidR="00663C13" w:rsidRPr="00A34B9D" w:rsidRDefault="00753D48" w:rsidP="00663C13">
      <w:pPr>
        <w:autoSpaceDE w:val="0"/>
        <w:autoSpaceDN w:val="0"/>
        <w:adjustRightInd w:val="0"/>
        <w:jc w:val="both"/>
      </w:pPr>
      <w:r w:rsidRPr="00A34B9D">
        <w:t>A 11.</w:t>
      </w:r>
      <w:r w:rsidR="00663C13" w:rsidRPr="00A34B9D">
        <w:t xml:space="preserve"> évfolyam tanulói szeptember végéig szóbeli bejelentés, később írásbeli kérelem alapján, az igazgató engedélyével módosíthatják választásukat. Az igazgató a szaktanárokkal való egyeztetés után tájékoztatja a diákot további teendőiről.</w:t>
      </w:r>
    </w:p>
    <w:p w14:paraId="36FBFC4D" w14:textId="77777777" w:rsidR="00663C13" w:rsidRPr="00A34B9D" w:rsidRDefault="00663C13" w:rsidP="00663C13">
      <w:pPr>
        <w:jc w:val="both"/>
      </w:pPr>
    </w:p>
    <w:p w14:paraId="7C0AF25B" w14:textId="77777777" w:rsidR="0059344A" w:rsidRPr="00A34B9D" w:rsidRDefault="0059344A" w:rsidP="0059344A">
      <w:pPr>
        <w:jc w:val="both"/>
      </w:pPr>
      <w:r w:rsidRPr="00A34B9D">
        <w:t xml:space="preserve">A képességek fejlesztését szolgálják a szakkörök, </w:t>
      </w:r>
      <w:r w:rsidR="00C950F8" w:rsidRPr="00057EA0">
        <w:t>tehetséggondozó</w:t>
      </w:r>
      <w:r w:rsidR="00C950F8">
        <w:t xml:space="preserve"> </w:t>
      </w:r>
      <w:r w:rsidRPr="00A34B9D">
        <w:t xml:space="preserve">foglalkozások, amelyeken joga van minden tanulónak részt venni. Az év elején jelentkezők számára a szakköri </w:t>
      </w:r>
      <w:r w:rsidR="00C950F8">
        <w:t xml:space="preserve">tehetséggondozó </w:t>
      </w:r>
      <w:r w:rsidRPr="00A34B9D">
        <w:t xml:space="preserve">foglalkozás látogatása kötelező. Év közben kimaradni csak </w:t>
      </w:r>
      <w:r w:rsidR="00B36B1B" w:rsidRPr="00A34B9D">
        <w:t xml:space="preserve">a </w:t>
      </w:r>
      <w:r w:rsidRPr="00A34B9D">
        <w:t>szülő írásos kérésére és a foglalkozást vezető tanár döntése alapján lehet.</w:t>
      </w:r>
    </w:p>
    <w:p w14:paraId="4B008BD6" w14:textId="77777777" w:rsidR="008D5B24" w:rsidRPr="00A34B9D" w:rsidRDefault="00CB34B6" w:rsidP="0059344A">
      <w:pPr>
        <w:jc w:val="both"/>
      </w:pPr>
      <w:r w:rsidRPr="00A34B9D">
        <w:t xml:space="preserve">A kiemelkedő versenyeredmények elérése érdekében tehetséges diákjaink számára a felkészítő tanárok kiscsoportos vagy egyéni foglalkozásokat </w:t>
      </w:r>
      <w:r w:rsidR="00C950F8">
        <w:t xml:space="preserve">is </w:t>
      </w:r>
      <w:r w:rsidRPr="00A34B9D">
        <w:t>tarthatnak.</w:t>
      </w:r>
    </w:p>
    <w:p w14:paraId="6F017777" w14:textId="77777777" w:rsidR="005F04C2" w:rsidRPr="00A34B9D" w:rsidRDefault="00CB34B6" w:rsidP="005F04C2">
      <w:pPr>
        <w:jc w:val="both"/>
      </w:pPr>
      <w:r w:rsidRPr="00A34B9D">
        <w:t>Szükség esetén időszakos felzárkóztató foglalkozásokat tartunk.</w:t>
      </w:r>
      <w:r w:rsidR="005F04C2" w:rsidRPr="00A34B9D">
        <w:t xml:space="preserve"> A felzárkóztató foglalkozásokra javasolt tanulókat a szaktanárok jelölik ki. A foglalkozásokon a tanulói részvétel kötelező, alóla felmentést írásos szülői kérelemre az igazgató adhat.</w:t>
      </w:r>
    </w:p>
    <w:p w14:paraId="2651118F" w14:textId="77777777" w:rsidR="007519BF" w:rsidRPr="00A34B9D" w:rsidRDefault="007519BF" w:rsidP="007519BF">
      <w:pPr>
        <w:jc w:val="both"/>
      </w:pPr>
      <w:r w:rsidRPr="00A34B9D">
        <w:t>Az alkalmanként szervezett tanórán kívüli foglalkozások célja a gimnázium pedagógiai programjával összhangban a szabadidő tevékeny, hasznos, eltöltése. Formái:</w:t>
      </w:r>
    </w:p>
    <w:p w14:paraId="0F1B6236" w14:textId="77777777" w:rsidR="007519BF" w:rsidRPr="00A34B9D" w:rsidRDefault="007519BF" w:rsidP="007519BF">
      <w:pPr>
        <w:ind w:left="720" w:hanging="720"/>
        <w:jc w:val="both"/>
      </w:pPr>
      <w:r w:rsidRPr="00A34B9D">
        <w:tab/>
        <w:t>- színház- és múzeumlátogatások</w:t>
      </w:r>
      <w:r w:rsidR="000339C3">
        <w:t xml:space="preserve">, </w:t>
      </w:r>
      <w:r w:rsidRPr="00A34B9D">
        <w:t>- szalagavató bál</w:t>
      </w:r>
      <w:r w:rsidR="000339C3">
        <w:t xml:space="preserve">, </w:t>
      </w:r>
      <w:r w:rsidRPr="00A34B9D">
        <w:t>- külföldi utazások</w:t>
      </w:r>
      <w:r w:rsidR="000339C3">
        <w:t>,</w:t>
      </w:r>
    </w:p>
    <w:p w14:paraId="28935B21" w14:textId="77777777" w:rsidR="007519BF" w:rsidRPr="00A34B9D" w:rsidRDefault="007519BF" w:rsidP="007519BF">
      <w:pPr>
        <w:ind w:left="720" w:hanging="720"/>
        <w:jc w:val="both"/>
      </w:pPr>
      <w:r w:rsidRPr="00A34B9D">
        <w:tab/>
        <w:t xml:space="preserve">- belföldi táborok, tanulmányi </w:t>
      </w:r>
      <w:proofErr w:type="gramStart"/>
      <w:r w:rsidRPr="00A34B9D">
        <w:t>kirándulások</w:t>
      </w:r>
      <w:r w:rsidR="000339C3">
        <w:t xml:space="preserve">,  </w:t>
      </w:r>
      <w:r w:rsidRPr="00A34B9D">
        <w:t>-</w:t>
      </w:r>
      <w:proofErr w:type="gramEnd"/>
      <w:r w:rsidRPr="00A34B9D">
        <w:t xml:space="preserve"> rendhagyó tanórák</w:t>
      </w:r>
    </w:p>
    <w:p w14:paraId="381BCC97" w14:textId="77777777" w:rsidR="00B91C38" w:rsidRPr="00057EA0" w:rsidRDefault="007519BF" w:rsidP="007519BF">
      <w:pPr>
        <w:ind w:left="720" w:hanging="720"/>
        <w:jc w:val="both"/>
      </w:pPr>
      <w:r w:rsidRPr="00A34B9D">
        <w:tab/>
        <w:t>- diáknap</w:t>
      </w:r>
      <w:r w:rsidR="000339C3">
        <w:t xml:space="preserve">,  </w:t>
      </w:r>
      <w:r w:rsidRPr="00A34B9D">
        <w:t>- karácsonyi projekt</w:t>
      </w:r>
      <w:r w:rsidR="000C0F09">
        <w:t>,</w:t>
      </w:r>
      <w:r w:rsidR="000339C3">
        <w:t xml:space="preserve">   </w:t>
      </w:r>
      <w:r w:rsidR="00B91C38" w:rsidRPr="00057EA0">
        <w:t>-sportfoglalkozások</w:t>
      </w:r>
    </w:p>
    <w:p w14:paraId="1D84A143" w14:textId="77777777" w:rsidR="0059344A" w:rsidRPr="00A34B9D" w:rsidRDefault="0059344A" w:rsidP="0013305B">
      <w:pPr>
        <w:pStyle w:val="Cmsor2"/>
        <w:numPr>
          <w:ilvl w:val="1"/>
          <w:numId w:val="5"/>
        </w:numPr>
        <w:spacing w:before="360" w:after="240"/>
        <w:ind w:left="788" w:hanging="431"/>
        <w:rPr>
          <w:sz w:val="24"/>
          <w:szCs w:val="24"/>
        </w:rPr>
      </w:pPr>
      <w:bookmarkStart w:id="18" w:name="_Toc64626365"/>
      <w:r w:rsidRPr="00A34B9D">
        <w:rPr>
          <w:sz w:val="24"/>
          <w:szCs w:val="24"/>
        </w:rPr>
        <w:lastRenderedPageBreak/>
        <w:t>Étkezés</w:t>
      </w:r>
      <w:bookmarkEnd w:id="18"/>
    </w:p>
    <w:p w14:paraId="042B4A1B" w14:textId="77777777" w:rsidR="0059344A" w:rsidRPr="00057EA0" w:rsidRDefault="0059344A" w:rsidP="0059344A">
      <w:pPr>
        <w:jc w:val="both"/>
      </w:pPr>
      <w:r w:rsidRPr="00057EA0">
        <w:t>Az iskola tanulói</w:t>
      </w:r>
      <w:r w:rsidR="00CB34B6" w:rsidRPr="00057EA0">
        <w:t>nak</w:t>
      </w:r>
      <w:r w:rsidR="00F257AC" w:rsidRPr="00057EA0">
        <w:t xml:space="preserve"> étkezését az iskolai büfé és az iskolával szerződésben álló vállalkozó </w:t>
      </w:r>
      <w:r w:rsidRPr="00057EA0">
        <w:t>biztosítja. A büfé az óraközi szünetek</w:t>
      </w:r>
      <w:r w:rsidR="00C950F8" w:rsidRPr="00057EA0">
        <w:t>ben tart nyitva, ebédelésre 12</w:t>
      </w:r>
      <w:r w:rsidRPr="00057EA0">
        <w:rPr>
          <w:u w:val="single"/>
          <w:vertAlign w:val="superscript"/>
        </w:rPr>
        <w:t>30</w:t>
      </w:r>
      <w:r w:rsidR="00C950F8" w:rsidRPr="00057EA0">
        <w:t xml:space="preserve"> és 15 óra</w:t>
      </w:r>
      <w:r w:rsidRPr="00057EA0">
        <w:t xml:space="preserve"> között van lehetőség.</w:t>
      </w:r>
    </w:p>
    <w:p w14:paraId="0BC69B38" w14:textId="77777777" w:rsidR="00714AC0" w:rsidRPr="00A34B9D" w:rsidRDefault="00E91810" w:rsidP="0013305B">
      <w:pPr>
        <w:pStyle w:val="Cmsor2"/>
        <w:numPr>
          <w:ilvl w:val="1"/>
          <w:numId w:val="5"/>
        </w:numPr>
        <w:spacing w:before="360" w:after="240"/>
        <w:ind w:left="788" w:hanging="431"/>
        <w:rPr>
          <w:sz w:val="24"/>
          <w:szCs w:val="24"/>
        </w:rPr>
      </w:pPr>
      <w:bookmarkStart w:id="19" w:name="_Toc64626366"/>
      <w:r w:rsidRPr="00A34B9D">
        <w:rPr>
          <w:sz w:val="24"/>
          <w:szCs w:val="24"/>
        </w:rPr>
        <w:t>Térítési díj</w:t>
      </w:r>
      <w:bookmarkEnd w:id="19"/>
    </w:p>
    <w:p w14:paraId="5D3D69AA" w14:textId="77777777" w:rsidR="00E91810" w:rsidRPr="00A34B9D" w:rsidRDefault="00E91810" w:rsidP="00F67D0A">
      <w:pPr>
        <w:jc w:val="both"/>
        <w:rPr>
          <w:bCs/>
        </w:rPr>
      </w:pPr>
      <w:r w:rsidRPr="00A34B9D">
        <w:rPr>
          <w:bCs/>
        </w:rPr>
        <w:t>Az iskola tanulói az ét</w:t>
      </w:r>
      <w:r w:rsidR="00B36B1B" w:rsidRPr="00A34B9D">
        <w:rPr>
          <w:bCs/>
        </w:rPr>
        <w:t>k</w:t>
      </w:r>
      <w:r w:rsidRPr="00A34B9D">
        <w:rPr>
          <w:bCs/>
        </w:rPr>
        <w:t>ezésért térítési díjat fizetnek az alábbiak szerint:</w:t>
      </w:r>
    </w:p>
    <w:p w14:paraId="180B930D" w14:textId="77777777" w:rsidR="00E91810" w:rsidRPr="00A34B9D" w:rsidRDefault="00E91810" w:rsidP="0013305B">
      <w:pPr>
        <w:numPr>
          <w:ilvl w:val="0"/>
          <w:numId w:val="4"/>
        </w:numPr>
        <w:jc w:val="both"/>
        <w:rPr>
          <w:bCs/>
        </w:rPr>
      </w:pPr>
      <w:r w:rsidRPr="00A34B9D">
        <w:rPr>
          <w:bCs/>
        </w:rPr>
        <w:t>A térítési díj mértéket a</w:t>
      </w:r>
      <w:r w:rsidR="004225FF" w:rsidRPr="00A34B9D">
        <w:rPr>
          <w:bCs/>
        </w:rPr>
        <w:t xml:space="preserve">z </w:t>
      </w:r>
      <w:proofErr w:type="gramStart"/>
      <w:r w:rsidR="004225FF" w:rsidRPr="00A34B9D">
        <w:rPr>
          <w:bCs/>
        </w:rPr>
        <w:t>iskola</w:t>
      </w:r>
      <w:r w:rsidR="00753D48" w:rsidRPr="00A34B9D">
        <w:rPr>
          <w:bCs/>
        </w:rPr>
        <w:t xml:space="preserve">  működtetője</w:t>
      </w:r>
      <w:proofErr w:type="gramEnd"/>
      <w:r w:rsidR="00753D48" w:rsidRPr="00A34B9D">
        <w:rPr>
          <w:bCs/>
        </w:rPr>
        <w:t xml:space="preserve"> </w:t>
      </w:r>
      <w:r w:rsidRPr="00A34B9D">
        <w:rPr>
          <w:bCs/>
        </w:rPr>
        <w:t>határozza meg az étkeztetést végző vállalkozóval egyeztetve</w:t>
      </w:r>
      <w:r w:rsidR="0037558E" w:rsidRPr="00A34B9D">
        <w:rPr>
          <w:bCs/>
        </w:rPr>
        <w:t>.</w:t>
      </w:r>
    </w:p>
    <w:p w14:paraId="0F15099B" w14:textId="77777777" w:rsidR="009C7392" w:rsidRPr="00057EA0" w:rsidRDefault="00E91810" w:rsidP="0013305B">
      <w:pPr>
        <w:numPr>
          <w:ilvl w:val="0"/>
          <w:numId w:val="4"/>
        </w:numPr>
        <w:jc w:val="both"/>
        <w:rPr>
          <w:bCs/>
        </w:rPr>
      </w:pPr>
      <w:r w:rsidRPr="00A34B9D">
        <w:rPr>
          <w:bCs/>
        </w:rPr>
        <w:t xml:space="preserve">Az étkezés térítési díját </w:t>
      </w:r>
      <w:r w:rsidR="007F0E2A" w:rsidRPr="00A34B9D">
        <w:rPr>
          <w:bCs/>
        </w:rPr>
        <w:t>havonta</w:t>
      </w:r>
      <w:r w:rsidR="0037558E" w:rsidRPr="00A34B9D">
        <w:rPr>
          <w:b/>
          <w:bCs/>
          <w:i/>
        </w:rPr>
        <w:t xml:space="preserve"> utólag</w:t>
      </w:r>
      <w:r w:rsidR="00426563" w:rsidRPr="00A34B9D">
        <w:rPr>
          <w:bCs/>
        </w:rPr>
        <w:t xml:space="preserve">, minden hónap </w:t>
      </w:r>
      <w:r w:rsidR="0037558E" w:rsidRPr="00A34B9D">
        <w:rPr>
          <w:b/>
          <w:bCs/>
          <w:i/>
        </w:rPr>
        <w:t xml:space="preserve">első felében </w:t>
      </w:r>
      <w:r w:rsidR="00426563" w:rsidRPr="00A34B9D">
        <w:rPr>
          <w:bCs/>
        </w:rPr>
        <w:t>kell az iskola pénztárában befizetni</w:t>
      </w:r>
      <w:r w:rsidR="00C950F8">
        <w:rPr>
          <w:bCs/>
        </w:rPr>
        <w:t xml:space="preserve"> </w:t>
      </w:r>
      <w:r w:rsidR="00C950F8" w:rsidRPr="00057EA0">
        <w:rPr>
          <w:bCs/>
        </w:rPr>
        <w:t>vagy az iskola számlájára átutalni.</w:t>
      </w:r>
    </w:p>
    <w:p w14:paraId="351E3568" w14:textId="77777777" w:rsidR="004225FF" w:rsidRPr="00057EA0" w:rsidRDefault="00DA5BF5" w:rsidP="0013305B">
      <w:pPr>
        <w:numPr>
          <w:ilvl w:val="0"/>
          <w:numId w:val="4"/>
        </w:numPr>
        <w:jc w:val="both"/>
        <w:rPr>
          <w:bCs/>
        </w:rPr>
      </w:pPr>
      <w:r w:rsidRPr="00057EA0">
        <w:t>A</w:t>
      </w:r>
      <w:r w:rsidR="00426563" w:rsidRPr="00057EA0">
        <w:t>z étkezés lemondására az aktuális napot megelőző</w:t>
      </w:r>
      <w:r w:rsidR="00C950F8" w:rsidRPr="00057EA0">
        <w:t xml:space="preserve"> délelőtt </w:t>
      </w:r>
      <w:r w:rsidR="00B91C38" w:rsidRPr="00057EA0">
        <w:t>8:30</w:t>
      </w:r>
      <w:r w:rsidRPr="00057EA0">
        <w:t xml:space="preserve"> óráig van mód.</w:t>
      </w:r>
      <w:r w:rsidR="00155769" w:rsidRPr="00057EA0">
        <w:t xml:space="preserve"> </w:t>
      </w:r>
    </w:p>
    <w:p w14:paraId="62F3B62A" w14:textId="77777777" w:rsidR="006720AF" w:rsidRPr="00057EA0" w:rsidRDefault="006720AF" w:rsidP="0013305B">
      <w:pPr>
        <w:pStyle w:val="Cmsor2"/>
        <w:numPr>
          <w:ilvl w:val="1"/>
          <w:numId w:val="5"/>
        </w:numPr>
        <w:spacing w:before="360" w:after="240"/>
        <w:ind w:left="788" w:hanging="431"/>
        <w:rPr>
          <w:sz w:val="24"/>
          <w:szCs w:val="24"/>
        </w:rPr>
      </w:pPr>
      <w:bookmarkStart w:id="20" w:name="_Toc64626367"/>
      <w:r w:rsidRPr="00057EA0">
        <w:rPr>
          <w:sz w:val="24"/>
          <w:szCs w:val="24"/>
        </w:rPr>
        <w:t>Egyéb előírások</w:t>
      </w:r>
      <w:bookmarkEnd w:id="20"/>
    </w:p>
    <w:p w14:paraId="3AA04BDD" w14:textId="77777777" w:rsidR="00FE646F" w:rsidRPr="00A34B9D" w:rsidRDefault="00FE646F" w:rsidP="00864F27">
      <w:pPr>
        <w:jc w:val="both"/>
      </w:pPr>
      <w:r w:rsidRPr="00A34B9D">
        <w:t>A középfokú felvételi eljárás során az azonos teljesítményt elérő tanulók közül a rangsor elkészítés</w:t>
      </w:r>
      <w:r w:rsidR="00214B77" w:rsidRPr="00A34B9D">
        <w:t>énél előnyben részesítjük – a 20/2012</w:t>
      </w:r>
      <w:r w:rsidRPr="00A34B9D">
        <w:t>. (VI</w:t>
      </w:r>
      <w:r w:rsidR="00214B77" w:rsidRPr="00A34B9D">
        <w:t>II. 31</w:t>
      </w:r>
      <w:r w:rsidRPr="00A34B9D">
        <w:t xml:space="preserve">.) </w:t>
      </w:r>
      <w:r w:rsidR="00214B77" w:rsidRPr="00A34B9D">
        <w:t xml:space="preserve">EMMI </w:t>
      </w:r>
      <w:r w:rsidRPr="00A34B9D">
        <w:t>rendeletben foglaltakon túl – azt a tanulót, akinek saját</w:t>
      </w:r>
      <w:r w:rsidR="006E3C15" w:rsidRPr="00A34B9D">
        <w:t>os helyzete ezt indokolja. Így el</w:t>
      </w:r>
      <w:r w:rsidRPr="00A34B9D">
        <w:t xml:space="preserve">sősorban a hátrányos helyzetű tanulókat, majd pedig </w:t>
      </w:r>
      <w:r w:rsidR="006E3C15" w:rsidRPr="00A34B9D">
        <w:t>az SNI tanulókat. A sajátos helyzetet dokumentumokkal igazolni kell.</w:t>
      </w:r>
    </w:p>
    <w:p w14:paraId="328B38A0" w14:textId="77777777" w:rsidR="006E3C15" w:rsidRPr="00A34B9D" w:rsidRDefault="006E3C15" w:rsidP="00864F27">
      <w:pPr>
        <w:jc w:val="both"/>
      </w:pPr>
    </w:p>
    <w:p w14:paraId="220815B6" w14:textId="77777777" w:rsidR="006720AF" w:rsidRPr="00A34B9D" w:rsidRDefault="006720AF" w:rsidP="00F67D0A">
      <w:pPr>
        <w:jc w:val="both"/>
      </w:pPr>
      <w:r w:rsidRPr="00A34B9D">
        <w:t>Az iskola területére csak az oktatást sz</w:t>
      </w:r>
      <w:r w:rsidR="00CB34B6" w:rsidRPr="00A34B9D">
        <w:t>olgáló eszközöket lehet behozni</w:t>
      </w:r>
      <w:r w:rsidR="00D959A5" w:rsidRPr="00A34B9D">
        <w:t xml:space="preserve">; a diákok nem hozhatnak be olyan tárgyakat, amelyek mások testi épségét, egészségét veszélyeztethetik (vágó, szúró eszközök, szegecses </w:t>
      </w:r>
      <w:proofErr w:type="gramStart"/>
      <w:r w:rsidR="00D959A5" w:rsidRPr="00A34B9D">
        <w:t>karkötő,</w:t>
      </w:r>
      <w:proofErr w:type="gramEnd"/>
      <w:r w:rsidR="00D959A5" w:rsidRPr="00A34B9D">
        <w:t xml:space="preserve"> stb.)</w:t>
      </w:r>
    </w:p>
    <w:p w14:paraId="2B35BAD0" w14:textId="77777777" w:rsidR="00753D48" w:rsidRPr="00A34B9D" w:rsidRDefault="00753D48" w:rsidP="00753D48">
      <w:pPr>
        <w:jc w:val="both"/>
        <w:rPr>
          <w:u w:val="single"/>
        </w:rPr>
      </w:pPr>
      <w:r w:rsidRPr="00A34B9D">
        <w:t xml:space="preserve">Pénzt és értéktárgyakat a tanuló csak saját felelősségére hozhat magával. </w:t>
      </w:r>
    </w:p>
    <w:p w14:paraId="474C9348" w14:textId="77777777" w:rsidR="006720AF" w:rsidRPr="00A34B9D" w:rsidRDefault="006720AF" w:rsidP="00F67D0A">
      <w:pPr>
        <w:jc w:val="both"/>
      </w:pPr>
    </w:p>
    <w:p w14:paraId="5FBB0333" w14:textId="77777777" w:rsidR="008611A9" w:rsidRPr="00881920" w:rsidRDefault="00C42D91" w:rsidP="008611A9">
      <w:pPr>
        <w:jc w:val="both"/>
      </w:pPr>
      <w:r w:rsidRPr="00057EA0">
        <w:t>Tanítási órára mobiltelefont</w:t>
      </w:r>
      <w:r w:rsidR="00C22720" w:rsidRPr="00057EA0">
        <w:t xml:space="preserve"> </w:t>
      </w:r>
      <w:r w:rsidRPr="00057EA0">
        <w:t>a tanóra védelme érdekében csak kikapcsolt állapotban szabad bevinni, s azt</w:t>
      </w:r>
      <w:r w:rsidR="00A244C7" w:rsidRPr="00057EA0">
        <w:t xml:space="preserve"> az óra alatt bekapcsolni tilos, kivéve, ha a szaktanár azt oktatás céljából kéri.</w:t>
      </w:r>
      <w:r w:rsidR="007F0E2A" w:rsidRPr="00057EA0">
        <w:t xml:space="preserve"> </w:t>
      </w:r>
      <w:r w:rsidR="0059344A" w:rsidRPr="00057EA0">
        <w:t>Amennyiben a tanuló tanítási órán</w:t>
      </w:r>
      <w:r w:rsidR="00D959A5" w:rsidRPr="00057EA0">
        <w:t xml:space="preserve"> előveszi és</w:t>
      </w:r>
      <w:r w:rsidR="0059344A" w:rsidRPr="00057EA0">
        <w:t xml:space="preserve"> használja a telefont, felszólításra köteles azt átadni a tanárnak. </w:t>
      </w:r>
      <w:r w:rsidR="00D959A5" w:rsidRPr="00057EA0">
        <w:t xml:space="preserve">A szaktanár átadja az osztályfőnöknek, aki a nap végén visszaadja a diáknak a </w:t>
      </w:r>
      <w:r w:rsidR="003260DD" w:rsidRPr="00057EA0">
        <w:t>telefont. Ha második alkalommal is használja a tanuló a készüléket</w:t>
      </w:r>
      <w:r w:rsidR="00D959A5" w:rsidRPr="00057EA0">
        <w:t>, os</w:t>
      </w:r>
      <w:r w:rsidR="00F257AC" w:rsidRPr="00057EA0">
        <w:t>ztályfőnöki fi</w:t>
      </w:r>
      <w:r w:rsidR="00F257AC" w:rsidRPr="00881920">
        <w:t>gyelmeztetést kap, és a szülőnek adjuk vissza a telefont.</w:t>
      </w:r>
      <w:r w:rsidR="00D959A5" w:rsidRPr="00881920">
        <w:t xml:space="preserve"> </w:t>
      </w:r>
    </w:p>
    <w:p w14:paraId="2476B7C3" w14:textId="77777777" w:rsidR="008611A9" w:rsidRPr="00881920" w:rsidRDefault="008611A9" w:rsidP="008611A9">
      <w:pPr>
        <w:jc w:val="both"/>
      </w:pPr>
      <w:r w:rsidRPr="00881920">
        <w:t>A tanulók saját tulajdonukban lévő infokommunikációs eszközöket a tanítási órán csak a pedagógus engedélyével, illetve felszólítására használhatják. Az iskola tulajdonában lévő infokommunikációs eszközöket a tanulók csak a pedagógus jelenlétében és irányításával használhatják.</w:t>
      </w:r>
    </w:p>
    <w:p w14:paraId="79746D75" w14:textId="77777777" w:rsidR="005F4C92" w:rsidRPr="00057EA0" w:rsidRDefault="005F4C92" w:rsidP="008611A9">
      <w:pPr>
        <w:jc w:val="both"/>
      </w:pPr>
      <w:r w:rsidRPr="00881920">
        <w:t xml:space="preserve">Az órákon a diákok nem ehetnek, </w:t>
      </w:r>
      <w:r w:rsidR="003260DD" w:rsidRPr="00881920">
        <w:t xml:space="preserve">nem </w:t>
      </w:r>
      <w:r w:rsidRPr="00881920">
        <w:t xml:space="preserve">ihatnak, nem rágózhatnak, illetve nem folytathatnak az </w:t>
      </w:r>
      <w:r w:rsidRPr="00057EA0">
        <w:t>órai munkát zavaró tevékenységet.</w:t>
      </w:r>
    </w:p>
    <w:p w14:paraId="0298157F" w14:textId="77777777" w:rsidR="00991D42" w:rsidRPr="00057EA0" w:rsidRDefault="00991D42" w:rsidP="00F67D0A">
      <w:pPr>
        <w:jc w:val="both"/>
      </w:pPr>
    </w:p>
    <w:p w14:paraId="1F7D6382" w14:textId="77777777" w:rsidR="00266B84" w:rsidRPr="00057EA0" w:rsidRDefault="00266B84" w:rsidP="00F67D0A">
      <w:pPr>
        <w:jc w:val="both"/>
      </w:pPr>
      <w:r w:rsidRPr="00057EA0">
        <w:t>Amennyiben a tanuló kerékpárral vagy egyéb járművel érkezik az iskolába, köteles az intézmény területén is betartani a balesetmentes közlekedés szabályait.</w:t>
      </w:r>
      <w:r w:rsidR="00F257AC" w:rsidRPr="00057EA0">
        <w:t xml:space="preserve"> A diákok a kerékpártárolóban helyezhetik el kerékpárjukat, személygépkocsival pedig hátul az udvarban parkolhatnak.</w:t>
      </w:r>
    </w:p>
    <w:p w14:paraId="285F38D0" w14:textId="77777777" w:rsidR="00506AA3" w:rsidRPr="00057EA0" w:rsidRDefault="006720AF" w:rsidP="00506AA3">
      <w:pPr>
        <w:jc w:val="both"/>
      </w:pPr>
      <w:r w:rsidRPr="00057EA0">
        <w:t>Az iskol</w:t>
      </w:r>
      <w:r w:rsidR="00DA5BF5" w:rsidRPr="00057EA0">
        <w:t>a területén</w:t>
      </w:r>
      <w:r w:rsidR="00F257AC" w:rsidRPr="00057EA0">
        <w:t xml:space="preserve"> (az épületegyüttest körülvevő kerítésen belül)</w:t>
      </w:r>
      <w:r w:rsidRPr="00057EA0">
        <w:t xml:space="preserve">, továbbá az iskola által az iskolában és az iskolán kívül szervezett rendezvényeken </w:t>
      </w:r>
      <w:r w:rsidR="00604AC1" w:rsidRPr="00057EA0">
        <w:t xml:space="preserve">dohányozni és </w:t>
      </w:r>
      <w:r w:rsidRPr="00057EA0">
        <w:t>szeszesitalt</w:t>
      </w:r>
      <w:r w:rsidR="00DA5BF5" w:rsidRPr="00057EA0">
        <w:t>, drogot</w:t>
      </w:r>
      <w:r w:rsidRPr="00057EA0">
        <w:t xml:space="preserve"> fogyasztani</w:t>
      </w:r>
      <w:r w:rsidR="00604AC1" w:rsidRPr="00057EA0">
        <w:t>, illetve a jogszabályokba ütköző káros élvezeti cikkeket árusítani és fogyasztani</w:t>
      </w:r>
      <w:r w:rsidRPr="00057EA0">
        <w:t xml:space="preserve"> tilos!</w:t>
      </w:r>
    </w:p>
    <w:p w14:paraId="68135216" w14:textId="77777777" w:rsidR="00B87390" w:rsidRPr="00057EA0" w:rsidRDefault="00E861EA" w:rsidP="00F67D0A">
      <w:pPr>
        <w:jc w:val="both"/>
      </w:pPr>
      <w:r w:rsidRPr="00057EA0">
        <w:t>Tilos az iskolában mindenfajta szerencsejáték űzése és árusítása</w:t>
      </w:r>
      <w:r w:rsidR="00B36B1B" w:rsidRPr="00057EA0">
        <w:t>.</w:t>
      </w:r>
    </w:p>
    <w:p w14:paraId="4840FD9E" w14:textId="77777777" w:rsidR="00C3220B" w:rsidRPr="00057EA0" w:rsidRDefault="00C3220B" w:rsidP="00F67D0A">
      <w:pPr>
        <w:jc w:val="both"/>
        <w:rPr>
          <w:i/>
        </w:rPr>
      </w:pPr>
      <w:r w:rsidRPr="00057EA0">
        <w:t>Az iskolában plakátokat és hirdetményeket kifüggeszteni kizárólag az erre kijelölt helyen</w:t>
      </w:r>
      <w:r w:rsidR="00193BB9" w:rsidRPr="00057EA0">
        <w:t>, csak előzetes engedélykérés után szabad.</w:t>
      </w:r>
    </w:p>
    <w:p w14:paraId="004E7842" w14:textId="77777777" w:rsidR="00C053AA" w:rsidRPr="00057EA0" w:rsidRDefault="006720AF" w:rsidP="0013305B">
      <w:pPr>
        <w:pStyle w:val="Cmsor2"/>
        <w:numPr>
          <w:ilvl w:val="1"/>
          <w:numId w:val="5"/>
        </w:numPr>
        <w:spacing w:before="360" w:after="240"/>
        <w:ind w:left="788" w:hanging="431"/>
        <w:rPr>
          <w:sz w:val="24"/>
          <w:szCs w:val="24"/>
        </w:rPr>
      </w:pPr>
      <w:bookmarkStart w:id="21" w:name="_Toc64626368"/>
      <w:r w:rsidRPr="00057EA0">
        <w:rPr>
          <w:sz w:val="24"/>
          <w:szCs w:val="24"/>
        </w:rPr>
        <w:lastRenderedPageBreak/>
        <w:t>Késés</w:t>
      </w:r>
      <w:bookmarkEnd w:id="21"/>
    </w:p>
    <w:p w14:paraId="5D6837FE" w14:textId="77777777" w:rsidR="00E56590" w:rsidRPr="009C7392" w:rsidRDefault="00C053AA" w:rsidP="00BB0DA4">
      <w:pPr>
        <w:jc w:val="both"/>
      </w:pPr>
      <w:r w:rsidRPr="00A34B9D">
        <w:t>K</w:t>
      </w:r>
      <w:r w:rsidR="006720AF" w:rsidRPr="00A34B9D">
        <w:t>ésés</w:t>
      </w:r>
      <w:r w:rsidR="00BB0DA4" w:rsidRPr="00A34B9D">
        <w:t>nek az tekinthető, ha</w:t>
      </w:r>
      <w:r w:rsidR="00746938" w:rsidRPr="00A34B9D">
        <w:t xml:space="preserve"> becsengetést követően</w:t>
      </w:r>
      <w:r w:rsidR="00BB0DA4" w:rsidRPr="00A34B9D">
        <w:t xml:space="preserve"> a diák a tanár után érkezik a tanórára.</w:t>
      </w:r>
      <w:r w:rsidRPr="00A34B9D">
        <w:t xml:space="preserve"> </w:t>
      </w:r>
      <w:r w:rsidR="00E56590" w:rsidRPr="00A34B9D">
        <w:t>A késő tanulót az óráról kiküldeni tilos!</w:t>
      </w:r>
      <w:r w:rsidR="00E56590" w:rsidRPr="00A34B9D">
        <w:rPr>
          <w:b/>
          <w:i/>
        </w:rPr>
        <w:t xml:space="preserve"> </w:t>
      </w:r>
      <w:r w:rsidR="00BB0DA4" w:rsidRPr="00A34B9D">
        <w:t>A későn érkező tanu</w:t>
      </w:r>
      <w:r w:rsidR="00DA5BF5" w:rsidRPr="00A34B9D">
        <w:t>lót későnek írja be a tanár</w:t>
      </w:r>
      <w:r w:rsidR="00DA5BF5" w:rsidRPr="009C7392">
        <w:t>, feljegyzi</w:t>
      </w:r>
      <w:r w:rsidR="00FB3ACD">
        <w:t>,</w:t>
      </w:r>
      <w:r w:rsidR="00DA5BF5" w:rsidRPr="009C7392">
        <w:t xml:space="preserve"> hány percet késett. Ha egy tanuló késéseinek időtartama eléri a 45 percet, 1 igazolatlan óra mulasztása van.</w:t>
      </w:r>
    </w:p>
    <w:p w14:paraId="0238F813" w14:textId="77777777" w:rsidR="00BB0DA4" w:rsidRPr="009C7392" w:rsidRDefault="00DD0FB4" w:rsidP="00BB0DA4">
      <w:pPr>
        <w:jc w:val="both"/>
        <w:rPr>
          <w:u w:val="single"/>
        </w:rPr>
      </w:pPr>
      <w:r w:rsidRPr="009C7392">
        <w:t>Öt</w:t>
      </w:r>
      <w:r w:rsidR="00E56590" w:rsidRPr="009C7392">
        <w:t xml:space="preserve"> késés után osztályfőnöki </w:t>
      </w:r>
      <w:r w:rsidRPr="009C7392">
        <w:t>figyelmeztetés, 8</w:t>
      </w:r>
      <w:r w:rsidR="00E56590" w:rsidRPr="009C7392">
        <w:t xml:space="preserve"> késés után osztályfőnöki </w:t>
      </w:r>
      <w:r w:rsidRPr="009C7392">
        <w:t xml:space="preserve">intés </w:t>
      </w:r>
      <w:r w:rsidR="00E56590" w:rsidRPr="009C7392">
        <w:t>jár</w:t>
      </w:r>
      <w:r w:rsidR="004225FF" w:rsidRPr="009C7392">
        <w:t>.</w:t>
      </w:r>
    </w:p>
    <w:p w14:paraId="5E91A8DF" w14:textId="77777777" w:rsidR="006720AF" w:rsidRPr="00A34B9D" w:rsidRDefault="006720AF" w:rsidP="00F67D0A">
      <w:pPr>
        <w:jc w:val="both"/>
      </w:pPr>
      <w:r w:rsidRPr="00A34B9D">
        <w:t>A bejárók esetén a közlekedési okok miatti késés igazolható.</w:t>
      </w:r>
    </w:p>
    <w:p w14:paraId="15086728" w14:textId="77777777" w:rsidR="006720AF" w:rsidRPr="00A34B9D" w:rsidRDefault="006720AF" w:rsidP="00F67D0A">
      <w:pPr>
        <w:jc w:val="both"/>
      </w:pPr>
      <w:r w:rsidRPr="00A34B9D">
        <w:t>Napkö</w:t>
      </w:r>
      <w:r w:rsidR="0037558E" w:rsidRPr="00A34B9D">
        <w:t>zben csak az iskolai kötelesség</w:t>
      </w:r>
      <w:r w:rsidRPr="00A34B9D">
        <w:t>teljesítés vagy egészségügyi ok miatti késés igazolható!</w:t>
      </w:r>
      <w:r w:rsidR="00BB0DA4" w:rsidRPr="00A34B9D">
        <w:t xml:space="preserve"> A késés </w:t>
      </w:r>
      <w:r w:rsidR="00E861EA" w:rsidRPr="00A34B9D">
        <w:t>indoklását a szaktanár, illetve az osztályfőnök mérlegeli</w:t>
      </w:r>
      <w:r w:rsidR="00FB3ACD">
        <w:t>,</w:t>
      </w:r>
      <w:r w:rsidR="00E861EA" w:rsidRPr="00A34B9D">
        <w:t xml:space="preserve"> és dönt elfogadhatóságáról.</w:t>
      </w:r>
    </w:p>
    <w:p w14:paraId="7E6A2279" w14:textId="77777777" w:rsidR="006720AF" w:rsidRPr="00A34B9D" w:rsidRDefault="006720AF" w:rsidP="001E2BBC">
      <w:pPr>
        <w:pStyle w:val="StlusCmsor111ptEltte0ptUtna0pt"/>
        <w:rPr>
          <w:szCs w:val="24"/>
        </w:rPr>
      </w:pPr>
      <w:bookmarkStart w:id="22" w:name="_Toc88918784"/>
      <w:bookmarkStart w:id="23" w:name="_Toc64626369"/>
      <w:r w:rsidRPr="00A34B9D">
        <w:rPr>
          <w:szCs w:val="24"/>
        </w:rPr>
        <w:t>Mulasztások igazolása, távolmaradási-, távozási engedélyek</w:t>
      </w:r>
      <w:bookmarkEnd w:id="22"/>
      <w:bookmarkEnd w:id="23"/>
    </w:p>
    <w:p w14:paraId="48B97DF5" w14:textId="77777777" w:rsidR="00057EA0" w:rsidRDefault="006720AF" w:rsidP="00F67D0A">
      <w:pPr>
        <w:jc w:val="both"/>
        <w:rPr>
          <w:strike/>
        </w:rPr>
      </w:pPr>
      <w:r w:rsidRPr="00A34B9D">
        <w:t xml:space="preserve">Ha a tanuló a </w:t>
      </w:r>
      <w:r w:rsidR="00DD0FB4" w:rsidRPr="00A34B9D">
        <w:t xml:space="preserve">tanítási órákról, foglalkozásokról és az iskola által szervezett rendezvényekről </w:t>
      </w:r>
      <w:r w:rsidR="00FF3DAB" w:rsidRPr="00057EA0">
        <w:t>(pl.: tanítás nélküli munkanapokon szervezett tanulmányi kirándulások, tanévzáró, ballagás, 11. évfolyamosok esetében szalagtűző ünnepség, 9. évfolyamosok esetében Nepomuki –ünnep)</w:t>
      </w:r>
      <w:r w:rsidR="00FF3DAB">
        <w:t xml:space="preserve"> </w:t>
      </w:r>
      <w:r w:rsidR="00DD0FB4" w:rsidRPr="00A34B9D">
        <w:t xml:space="preserve">való távolmaradását a tanuló szülői vagy orvosi igazolással köteles igazolni. </w:t>
      </w:r>
    </w:p>
    <w:p w14:paraId="0F21FF8A" w14:textId="77777777" w:rsidR="005F6CA9" w:rsidRPr="00A34B9D" w:rsidRDefault="005F6CA9" w:rsidP="00F67D0A">
      <w:pPr>
        <w:jc w:val="both"/>
      </w:pPr>
      <w:r w:rsidRPr="00A34B9D">
        <w:t>Nyelvvizsgára való jelentkezé</w:t>
      </w:r>
      <w:r w:rsidR="006D41EC" w:rsidRPr="00A34B9D">
        <w:t>s esetén egy tanévben a tanulót</w:t>
      </w:r>
      <w:r w:rsidRPr="00A34B9D">
        <w:t>, amennyiben a nyelvvizsga írásbeli és szóbeli fordulója más-más időpontban kerül lebonyolításra, kétszer egy nap felkészülési idő illeti meg,</w:t>
      </w:r>
      <w:r w:rsidR="00DD0FB4" w:rsidRPr="00A34B9D">
        <w:t xml:space="preserve"> kivéve, ha a nyelvvizsgát munka</w:t>
      </w:r>
      <w:r w:rsidRPr="00A34B9D">
        <w:t>szüneti</w:t>
      </w:r>
      <w:r w:rsidR="00DD0FB4" w:rsidRPr="00A34B9D">
        <w:t xml:space="preserve"> vagy iskolaszüneti</w:t>
      </w:r>
      <w:r w:rsidRPr="00A34B9D">
        <w:t xml:space="preserve"> nap előzi meg.</w:t>
      </w:r>
    </w:p>
    <w:p w14:paraId="26551B50" w14:textId="77777777" w:rsidR="00E56590" w:rsidRPr="00A34B9D" w:rsidRDefault="00E56590" w:rsidP="00F67D0A">
      <w:pPr>
        <w:jc w:val="both"/>
      </w:pPr>
      <w:r w:rsidRPr="00A34B9D">
        <w:t>A tanulmányi versenyek iskolai fordulóin való részvétel esetén a tanuló minimum 2 óráról hiányozhat, ha a szaktanár javasolja, akkor a verseny időtartamával azonos mértékű lehet a hiányzás.</w:t>
      </w:r>
    </w:p>
    <w:p w14:paraId="2A059F29" w14:textId="77777777" w:rsidR="00E56590" w:rsidRPr="00057EA0" w:rsidRDefault="00E56590" w:rsidP="00F67D0A">
      <w:pPr>
        <w:jc w:val="both"/>
      </w:pPr>
      <w:r w:rsidRPr="00057EA0">
        <w:t xml:space="preserve">Megyei </w:t>
      </w:r>
      <w:r w:rsidR="00DD0FB4" w:rsidRPr="00057EA0">
        <w:t xml:space="preserve">forduló </w:t>
      </w:r>
      <w:r w:rsidRPr="00057EA0">
        <w:t xml:space="preserve">esetén </w:t>
      </w:r>
      <w:r w:rsidR="00DD0FB4" w:rsidRPr="00057EA0">
        <w:t xml:space="preserve">a felkészüléshez </w:t>
      </w:r>
      <w:r w:rsidR="0007666E" w:rsidRPr="00057EA0">
        <w:t>2</w:t>
      </w:r>
      <w:r w:rsidR="003F5E29" w:rsidRPr="00057EA0">
        <w:t>-3</w:t>
      </w:r>
      <w:r w:rsidRPr="00057EA0">
        <w:t xml:space="preserve"> nap hiányzást az iskola igazol; regionális vagy országos </w:t>
      </w:r>
      <w:r w:rsidR="00DD0FB4" w:rsidRPr="00057EA0">
        <w:t>döntő</w:t>
      </w:r>
      <w:r w:rsidRPr="00057EA0">
        <w:t xml:space="preserve"> esetén pedig </w:t>
      </w:r>
      <w:r w:rsidR="00753D48" w:rsidRPr="00057EA0">
        <w:t>4</w:t>
      </w:r>
      <w:r w:rsidR="003F5E29" w:rsidRPr="00057EA0">
        <w:t>-5</w:t>
      </w:r>
      <w:r w:rsidRPr="00057EA0">
        <w:t xml:space="preserve"> napot.</w:t>
      </w:r>
    </w:p>
    <w:p w14:paraId="34B7AC3B" w14:textId="77777777" w:rsidR="008D343A" w:rsidRPr="00A34B9D" w:rsidRDefault="008D343A" w:rsidP="00F67D0A">
      <w:pPr>
        <w:jc w:val="both"/>
      </w:pPr>
      <w:r w:rsidRPr="00057EA0">
        <w:t>Főiskolák, egyetemek által szervezett nyílt na</w:t>
      </w:r>
      <w:r w:rsidR="003F5E29" w:rsidRPr="00057EA0">
        <w:t xml:space="preserve">pokon való részvétel miatt a </w:t>
      </w:r>
      <w:r w:rsidR="00A244C7" w:rsidRPr="00057EA0">
        <w:t xml:space="preserve">11. és </w:t>
      </w:r>
      <w:r w:rsidR="003F5E29" w:rsidRPr="00057EA0">
        <w:t>12</w:t>
      </w:r>
      <w:r w:rsidR="0037558E" w:rsidRPr="00057EA0">
        <w:t>.</w:t>
      </w:r>
      <w:r w:rsidRPr="00057EA0">
        <w:t xml:space="preserve"> évfo</w:t>
      </w:r>
      <w:r w:rsidRPr="00A34B9D">
        <w:t>lyamra járó tanulók egy tanévben két napot vehetnek igénybe. A nyílt napon való részvételről igazolást kell hozni.</w:t>
      </w:r>
    </w:p>
    <w:p w14:paraId="05572017" w14:textId="77777777" w:rsidR="00E56590" w:rsidRPr="00A34B9D" w:rsidRDefault="00E56590" w:rsidP="00F67D0A">
      <w:pPr>
        <w:jc w:val="both"/>
      </w:pPr>
      <w:r w:rsidRPr="00A34B9D">
        <w:t>Előzetes engedélyt adhat az iskolai foglalkozásokról való távolmaradásra:</w:t>
      </w:r>
    </w:p>
    <w:p w14:paraId="7A76BEDC" w14:textId="77777777" w:rsidR="00E56590" w:rsidRPr="00A34B9D" w:rsidRDefault="00E56590" w:rsidP="0013305B">
      <w:pPr>
        <w:numPr>
          <w:ilvl w:val="0"/>
          <w:numId w:val="8"/>
        </w:numPr>
        <w:jc w:val="both"/>
      </w:pPr>
      <w:r w:rsidRPr="00A34B9D">
        <w:t>1-2- óráról: szaktanár</w:t>
      </w:r>
    </w:p>
    <w:p w14:paraId="3884FA14" w14:textId="77777777" w:rsidR="00E56590" w:rsidRPr="00A34B9D" w:rsidRDefault="0055223B" w:rsidP="0013305B">
      <w:pPr>
        <w:numPr>
          <w:ilvl w:val="0"/>
          <w:numId w:val="8"/>
        </w:numPr>
        <w:jc w:val="both"/>
      </w:pPr>
      <w:r>
        <w:t>ö</w:t>
      </w:r>
      <w:r w:rsidR="003F5E29">
        <w:t xml:space="preserve">sszefüggő több </w:t>
      </w:r>
      <w:proofErr w:type="gramStart"/>
      <w:r w:rsidR="003F5E29">
        <w:t xml:space="preserve">napról:   </w:t>
      </w:r>
      <w:proofErr w:type="gramEnd"/>
      <w:r w:rsidR="00E56590" w:rsidRPr="00A34B9D">
        <w:t>(1-3 nap) osztályfőnök</w:t>
      </w:r>
      <w:r w:rsidR="003F5E29">
        <w:t xml:space="preserve"> (pl. KRESZ vizsga, családi program)</w:t>
      </w:r>
    </w:p>
    <w:p w14:paraId="607AAA5B" w14:textId="77777777" w:rsidR="00E56590" w:rsidRPr="00A34B9D" w:rsidRDefault="003F5E29" w:rsidP="003F5E29">
      <w:pPr>
        <w:ind w:left="2127" w:firstLine="709"/>
        <w:jc w:val="both"/>
      </w:pPr>
      <w:r>
        <w:t xml:space="preserve">       </w:t>
      </w:r>
      <w:r w:rsidR="00E56590" w:rsidRPr="00A34B9D">
        <w:t>3-nál több napról: igazgató</w:t>
      </w:r>
    </w:p>
    <w:p w14:paraId="5CE63DC6" w14:textId="77777777" w:rsidR="00E56590" w:rsidRPr="00032BFB" w:rsidRDefault="00E56590" w:rsidP="00E56590">
      <w:pPr>
        <w:jc w:val="both"/>
        <w:rPr>
          <w:strike/>
        </w:rPr>
      </w:pPr>
      <w:r w:rsidRPr="00A34B9D">
        <w:t>Az ez</w:t>
      </w:r>
      <w:r w:rsidR="004D5B30" w:rsidRPr="00A34B9D">
        <w:t xml:space="preserve"> </w:t>
      </w:r>
      <w:r w:rsidRPr="00A34B9D">
        <w:t>irányú kérelmet írásban kell beadni az igazgatónak címezve</w:t>
      </w:r>
      <w:r w:rsidR="00057EA0">
        <w:t>.</w:t>
      </w:r>
    </w:p>
    <w:p w14:paraId="07DCB12C" w14:textId="77777777" w:rsidR="008D343A" w:rsidRPr="00A34B9D" w:rsidRDefault="008D343A" w:rsidP="00F67D0A">
      <w:pPr>
        <w:jc w:val="both"/>
      </w:pPr>
    </w:p>
    <w:p w14:paraId="3885891A" w14:textId="77777777" w:rsidR="006720AF" w:rsidRPr="00A34B9D" w:rsidRDefault="006720AF" w:rsidP="00F67D0A">
      <w:pPr>
        <w:jc w:val="both"/>
      </w:pPr>
      <w:r w:rsidRPr="00A34B9D">
        <w:t xml:space="preserve">Az igazolást a tanulók az osztályfőnöküknek </w:t>
      </w:r>
      <w:r w:rsidR="00BC7695" w:rsidRPr="00A34B9D">
        <w:t>mutatják be</w:t>
      </w:r>
      <w:r w:rsidRPr="00A34B9D">
        <w:t>, legkésőbb a mulasztást követő első osztályfőnöki órán.</w:t>
      </w:r>
      <w:r w:rsidR="00BC7695" w:rsidRPr="00A34B9D">
        <w:t xml:space="preserve"> A szülő nagyon indokolt esetbe</w:t>
      </w:r>
      <w:r w:rsidR="00E471D5" w:rsidRPr="00A34B9D">
        <w:t xml:space="preserve">n, egy tanévben összesen három </w:t>
      </w:r>
      <w:r w:rsidR="00BC7695" w:rsidRPr="00A34B9D">
        <w:t>napot igazolhat.</w:t>
      </w:r>
    </w:p>
    <w:p w14:paraId="75E9730C" w14:textId="77777777" w:rsidR="001C17F7" w:rsidRPr="00A34B9D" w:rsidRDefault="001C17F7" w:rsidP="001C17F7">
      <w:pPr>
        <w:jc w:val="both"/>
      </w:pPr>
      <w:r w:rsidRPr="00A34B9D">
        <w:t xml:space="preserve">A hiányzás első napján a tanuló </w:t>
      </w:r>
      <w:r w:rsidR="00E471D5" w:rsidRPr="00A34B9D">
        <w:t>–</w:t>
      </w:r>
      <w:r w:rsidRPr="00A34B9D">
        <w:t xml:space="preserve"> akár</w:t>
      </w:r>
      <w:r w:rsidR="00E471D5" w:rsidRPr="00A34B9D">
        <w:t xml:space="preserve"> közvetve is, pl. szülei révén –</w:t>
      </w:r>
      <w:r w:rsidRPr="00A34B9D">
        <w:t xml:space="preserve"> köteles értesíteni az iskolát a hiányzás okáról és várható időtartamáról.</w:t>
      </w:r>
    </w:p>
    <w:p w14:paraId="17EF93F0" w14:textId="77777777" w:rsidR="001C17F7" w:rsidRPr="00A34B9D" w:rsidRDefault="001C17F7" w:rsidP="001C17F7">
      <w:pPr>
        <w:jc w:val="both"/>
      </w:pPr>
      <w:r w:rsidRPr="00A34B9D">
        <w:t>Ha a tanuló három napon keresztül mulasztott, és annak okáról nem kapott tájékoztatást az iskola, az osztályfőnöknek a szülővel (tanulóval) fel kell vennie a kapcsolatot, és tájékozódnia kell.</w:t>
      </w:r>
    </w:p>
    <w:p w14:paraId="5D0B2C56" w14:textId="77777777" w:rsidR="006720AF" w:rsidRPr="00A34B9D" w:rsidRDefault="006720AF" w:rsidP="00F67D0A">
      <w:pPr>
        <w:jc w:val="both"/>
      </w:pPr>
      <w:r w:rsidRPr="00A34B9D">
        <w:t xml:space="preserve">A távolmaradást követő </w:t>
      </w:r>
      <w:r w:rsidR="006B4062" w:rsidRPr="00A34B9D">
        <w:rPr>
          <w:b/>
        </w:rPr>
        <w:t>tíz</w:t>
      </w:r>
      <w:r w:rsidR="006B4062" w:rsidRPr="00A34B9D">
        <w:t xml:space="preserve"> munkanapon belül</w:t>
      </w:r>
      <w:r w:rsidRPr="00A34B9D">
        <w:t xml:space="preserve"> nem igazolt mulasztást igazolatlan mulasztásnak kell tekinteni.</w:t>
      </w:r>
    </w:p>
    <w:p w14:paraId="10B0CA65" w14:textId="77777777" w:rsidR="001C17F7" w:rsidRPr="00A34B9D" w:rsidRDefault="001C17F7" w:rsidP="00F67D0A">
      <w:pPr>
        <w:jc w:val="both"/>
      </w:pPr>
      <w:r w:rsidRPr="00A34B9D">
        <w:t>Amennyiben a tanuló az iskolában tartózkodik, az órarend szerinti foglalkozásról való önkényes távolmaradás – igazolatlanságán felül – fegyelmi vétség, mely minden esetben írásbeli büntetést von maga után.</w:t>
      </w:r>
      <w:r w:rsidR="006B4062" w:rsidRPr="00A34B9D">
        <w:t xml:space="preserve"> </w:t>
      </w:r>
    </w:p>
    <w:p w14:paraId="69512E6D" w14:textId="77777777" w:rsidR="006B4062" w:rsidRPr="00202341" w:rsidRDefault="006B4062" w:rsidP="00F67D0A">
      <w:pPr>
        <w:jc w:val="both"/>
      </w:pPr>
      <w:r w:rsidRPr="00A34B9D">
        <w:t xml:space="preserve">A tanulók igazolt és igazolatlan óráinak számát </w:t>
      </w:r>
      <w:r w:rsidR="00A244C7">
        <w:t xml:space="preserve">a </w:t>
      </w:r>
      <w:r w:rsidRPr="00A34B9D">
        <w:t>digitális naplóban összesített mulasztások alapján kell megállapítani. Havonta a hiányzások összesítését az osztályfőnök legkésőbb a következő hónap 10. napjáig köteles elkészíteni. Az igazolatlan hiányzások okainak felderíté</w:t>
      </w:r>
      <w:r w:rsidRPr="00A34B9D">
        <w:lastRenderedPageBreak/>
        <w:t xml:space="preserve">sében az </w:t>
      </w:r>
      <w:r w:rsidRPr="00202341">
        <w:t>osztályfőnök a gyermek- és ifjúsá</w:t>
      </w:r>
      <w:r w:rsidR="004A73BD" w:rsidRPr="00202341">
        <w:t xml:space="preserve">gvédelmi felelőssel együtt jár </w:t>
      </w:r>
      <w:r w:rsidRPr="00202341">
        <w:t>el, szükség esetén felveszi a kapcsolatot a szülőkkel.</w:t>
      </w:r>
    </w:p>
    <w:p w14:paraId="6A6EEC1A" w14:textId="77777777" w:rsidR="004A73BD" w:rsidRPr="00202341" w:rsidRDefault="001C17F7" w:rsidP="004327EC">
      <w:pPr>
        <w:jc w:val="both"/>
      </w:pPr>
      <w:r w:rsidRPr="00202341">
        <w:t>Tanköteles korú tanuló esetében az 1. igazolatlan mulasztás után az osztályfőnök é</w:t>
      </w:r>
      <w:r w:rsidR="004327EC" w:rsidRPr="00202341">
        <w:t xml:space="preserve">rtesíti a szülőt a hiányzásról. </w:t>
      </w:r>
      <w:r w:rsidR="004A73BD" w:rsidRPr="00202341">
        <w:t xml:space="preserve">Ha az </w:t>
      </w:r>
      <w:r w:rsidR="004327EC" w:rsidRPr="00202341">
        <w:t>értesítés</w:t>
      </w:r>
      <w:r w:rsidR="004A73BD" w:rsidRPr="00202341">
        <w:t xml:space="preserve"> eredménytelen maradt, és a tanuló ismételten igazolatlanul mulaszt, az iskola a gyermekjóléti szolgálat közreműködését igénybe véve megkeresi a tanuló szülőjét.</w:t>
      </w:r>
    </w:p>
    <w:p w14:paraId="3C649FDA" w14:textId="77777777" w:rsidR="00A11FD7" w:rsidRPr="00202341" w:rsidRDefault="003B4870" w:rsidP="004327EC">
      <w:pPr>
        <w:jc w:val="both"/>
      </w:pPr>
      <w:r w:rsidRPr="00202341">
        <w:t xml:space="preserve">Ha a tanköteles tanuló igazolatlan mulasztása egy tanítási évben eléri a tíz órát, </w:t>
      </w:r>
      <w:r w:rsidR="00A11FD7" w:rsidRPr="00202341">
        <w:t xml:space="preserve">az </w:t>
      </w:r>
      <w:r w:rsidRPr="00202341">
        <w:t>iskola igazgatója értesíti az illetékes gyámhatóságot, az általános szabálysértési hatóságként eljáró kormányhivatalt, tanköteles tanuló esetén a gyermekjóléti szolgálatot is.</w:t>
      </w:r>
    </w:p>
    <w:p w14:paraId="7B553214" w14:textId="77777777" w:rsidR="006720AF" w:rsidRPr="00202341" w:rsidRDefault="001C17F7" w:rsidP="00F67D0A">
      <w:pPr>
        <w:jc w:val="both"/>
      </w:pPr>
      <w:r w:rsidRPr="00202341">
        <w:t>N</w:t>
      </w:r>
      <w:r w:rsidR="006720AF" w:rsidRPr="00202341">
        <w:t xml:space="preserve">em tanköteles korú tanuló esetében </w:t>
      </w:r>
      <w:r w:rsidR="00994C89" w:rsidRPr="00202341">
        <w:t xml:space="preserve">30 óra felett </w:t>
      </w:r>
      <w:r w:rsidR="006720AF" w:rsidRPr="00202341">
        <w:t>a tanulói jogviszony megszűnik</w:t>
      </w:r>
      <w:r w:rsidR="00032BFB" w:rsidRPr="00202341">
        <w:t xml:space="preserve"> a törvényi előírásoknak megfelelően.</w:t>
      </w:r>
    </w:p>
    <w:p w14:paraId="0E6F18D6" w14:textId="77777777" w:rsidR="00057EA0" w:rsidRPr="00202341" w:rsidRDefault="001C17F7" w:rsidP="00032BFB">
      <w:pPr>
        <w:jc w:val="both"/>
      </w:pPr>
      <w:r w:rsidRPr="00202341">
        <w:rPr>
          <w:b/>
        </w:rPr>
        <w:t>Az igazolatlan hiányzásokat</w:t>
      </w:r>
      <w:r w:rsidR="009522A1" w:rsidRPr="00202341">
        <w:t xml:space="preserve"> a magatartásjegynek is tükröznie kell.</w:t>
      </w:r>
      <w:r w:rsidR="00032BFB" w:rsidRPr="00202341">
        <w:t xml:space="preserve"> </w:t>
      </w:r>
    </w:p>
    <w:p w14:paraId="57188F0D" w14:textId="77777777" w:rsidR="00896686" w:rsidRPr="00A34B9D" w:rsidRDefault="009D00DE" w:rsidP="00057EA0">
      <w:pPr>
        <w:pStyle w:val="Listaszerbekezds"/>
        <w:numPr>
          <w:ilvl w:val="0"/>
          <w:numId w:val="13"/>
        </w:numPr>
        <w:jc w:val="both"/>
      </w:pPr>
      <w:r w:rsidRPr="00A34B9D">
        <w:t xml:space="preserve">1 - </w:t>
      </w:r>
      <w:r w:rsidR="006B4062" w:rsidRPr="00A34B9D">
        <w:t>3</w:t>
      </w:r>
      <w:r w:rsidR="006720AF" w:rsidRPr="00A34B9D">
        <w:t xml:space="preserve"> óra esetén osztályfőnöki figyelmeztetés</w:t>
      </w:r>
      <w:r w:rsidR="00BA159E" w:rsidRPr="00A34B9D">
        <w:t>,</w:t>
      </w:r>
      <w:r w:rsidR="006720AF" w:rsidRPr="00A34B9D">
        <w:t xml:space="preserve"> a magatartás jegy </w:t>
      </w:r>
      <w:r w:rsidR="009B405D" w:rsidRPr="00A34B9D">
        <w:t>legfeljebb</w:t>
      </w:r>
      <w:r w:rsidR="00276BC0" w:rsidRPr="00A34B9D">
        <w:t xml:space="preserve"> jó</w:t>
      </w:r>
      <w:r w:rsidR="006720AF" w:rsidRPr="00A34B9D">
        <w:t xml:space="preserve"> lehet</w:t>
      </w:r>
    </w:p>
    <w:p w14:paraId="6434C03C" w14:textId="77777777" w:rsidR="00896686" w:rsidRPr="00A34B9D" w:rsidRDefault="00BF350D" w:rsidP="0013305B">
      <w:pPr>
        <w:numPr>
          <w:ilvl w:val="0"/>
          <w:numId w:val="1"/>
        </w:numPr>
        <w:jc w:val="both"/>
      </w:pPr>
      <w:r>
        <w:t>4 - 7</w:t>
      </w:r>
      <w:r w:rsidR="006B4062" w:rsidRPr="00A34B9D">
        <w:t xml:space="preserve"> </w:t>
      </w:r>
      <w:r w:rsidR="006720AF" w:rsidRPr="00A34B9D">
        <w:t>óra esetén osztályfőnöki intés</w:t>
      </w:r>
      <w:r w:rsidR="00BA159E" w:rsidRPr="00A34B9D">
        <w:t>,</w:t>
      </w:r>
      <w:r w:rsidR="006720AF" w:rsidRPr="00A34B9D">
        <w:t xml:space="preserve"> a magatartás jegy </w:t>
      </w:r>
      <w:r w:rsidR="009B405D" w:rsidRPr="00A34B9D">
        <w:t>legfeljebb</w:t>
      </w:r>
      <w:r w:rsidR="00276BC0" w:rsidRPr="00A34B9D">
        <w:t xml:space="preserve"> változó</w:t>
      </w:r>
      <w:r w:rsidR="006D41EC" w:rsidRPr="00A34B9D">
        <w:t xml:space="preserve"> </w:t>
      </w:r>
      <w:r w:rsidR="006720AF" w:rsidRPr="00A34B9D">
        <w:t>lehet</w:t>
      </w:r>
    </w:p>
    <w:p w14:paraId="56BFA7D2" w14:textId="77777777" w:rsidR="00896686" w:rsidRPr="00A34B9D" w:rsidRDefault="00BF350D" w:rsidP="0013305B">
      <w:pPr>
        <w:numPr>
          <w:ilvl w:val="0"/>
          <w:numId w:val="1"/>
        </w:numPr>
        <w:jc w:val="both"/>
      </w:pPr>
      <w:r>
        <w:t>8- 10</w:t>
      </w:r>
      <w:r w:rsidR="006B4062" w:rsidRPr="00A34B9D">
        <w:t xml:space="preserve"> </w:t>
      </w:r>
      <w:r w:rsidR="006720AF" w:rsidRPr="00A34B9D">
        <w:t>óra esetén igazgatói</w:t>
      </w:r>
      <w:r w:rsidR="006B4062" w:rsidRPr="00A34B9D">
        <w:t xml:space="preserve"> figyelmeztetés</w:t>
      </w:r>
      <w:r w:rsidR="00BA159E" w:rsidRPr="00A34B9D">
        <w:t>,</w:t>
      </w:r>
      <w:r w:rsidR="006720AF" w:rsidRPr="00A34B9D">
        <w:t xml:space="preserve"> a magatartás jegy</w:t>
      </w:r>
      <w:r w:rsidR="009B405D" w:rsidRPr="00A34B9D">
        <w:t xml:space="preserve"> legfeljebb</w:t>
      </w:r>
      <w:r w:rsidR="00BA159E" w:rsidRPr="00A34B9D">
        <w:t xml:space="preserve"> rossz </w:t>
      </w:r>
      <w:r w:rsidR="006720AF" w:rsidRPr="00A34B9D">
        <w:t>lehet</w:t>
      </w:r>
    </w:p>
    <w:p w14:paraId="1195FDF5" w14:textId="77777777" w:rsidR="00896686" w:rsidRPr="00A34B9D" w:rsidRDefault="00BF350D" w:rsidP="0013305B">
      <w:pPr>
        <w:numPr>
          <w:ilvl w:val="0"/>
          <w:numId w:val="1"/>
        </w:numPr>
        <w:jc w:val="both"/>
      </w:pPr>
      <w:r>
        <w:t>1</w:t>
      </w:r>
      <w:r w:rsidR="00AF5336">
        <w:t>0</w:t>
      </w:r>
      <w:r w:rsidR="009D00DE" w:rsidRPr="00A34B9D">
        <w:t xml:space="preserve"> </w:t>
      </w:r>
      <w:r w:rsidR="006720AF" w:rsidRPr="00A34B9D">
        <w:t xml:space="preserve">óra </w:t>
      </w:r>
      <w:r w:rsidR="009D00DE" w:rsidRPr="00A34B9D">
        <w:t>felett</w:t>
      </w:r>
      <w:r w:rsidR="006B4062" w:rsidRPr="00A34B9D">
        <w:t xml:space="preserve"> igazgatói intés,</w:t>
      </w:r>
      <w:r w:rsidR="006720AF" w:rsidRPr="00A34B9D">
        <w:t xml:space="preserve"> a magatartás jegy </w:t>
      </w:r>
      <w:r w:rsidR="009B405D" w:rsidRPr="00A34B9D">
        <w:t>legfeljebb</w:t>
      </w:r>
      <w:r w:rsidR="00276BC0" w:rsidRPr="00A34B9D">
        <w:t xml:space="preserve"> rossz</w:t>
      </w:r>
      <w:r w:rsidR="006D41EC" w:rsidRPr="00A34B9D">
        <w:t xml:space="preserve"> </w:t>
      </w:r>
      <w:r w:rsidR="006720AF" w:rsidRPr="00A34B9D">
        <w:t>lehet</w:t>
      </w:r>
      <w:r w:rsidR="00896686" w:rsidRPr="00A34B9D">
        <w:t>.</w:t>
      </w:r>
    </w:p>
    <w:p w14:paraId="423C4B3D" w14:textId="77777777" w:rsidR="006720AF" w:rsidRPr="00A34B9D" w:rsidRDefault="006720AF" w:rsidP="00F67D0A">
      <w:pPr>
        <w:jc w:val="both"/>
      </w:pPr>
      <w:r w:rsidRPr="00A34B9D">
        <w:t xml:space="preserve">Ha a </w:t>
      </w:r>
      <w:r w:rsidR="00A07927">
        <w:t>tan</w:t>
      </w:r>
      <w:r w:rsidRPr="00A34B9D">
        <w:t>tárgyak egyikéből a tanuló hiányzása eléri a</w:t>
      </w:r>
      <w:r w:rsidR="009D00DE" w:rsidRPr="00A34B9D">
        <w:t>z</w:t>
      </w:r>
      <w:r w:rsidRPr="00A34B9D">
        <w:t xml:space="preserve"> </w:t>
      </w:r>
      <w:r w:rsidR="009D00DE" w:rsidRPr="00A34B9D">
        <w:t xml:space="preserve">éves </w:t>
      </w:r>
      <w:r w:rsidRPr="00A34B9D">
        <w:t xml:space="preserve">óraszám 30 %-át, a szaktanár javaslatára a </w:t>
      </w:r>
      <w:r w:rsidR="0036252B" w:rsidRPr="00A34B9D">
        <w:t>t</w:t>
      </w:r>
      <w:r w:rsidRPr="00A34B9D">
        <w:t>antestület a további tanulmányok feltételeként osztályozó vizsgát írhat elő.</w:t>
      </w:r>
    </w:p>
    <w:p w14:paraId="1E1F3595" w14:textId="77777777" w:rsidR="00057EA0" w:rsidRDefault="00656E41" w:rsidP="00057EA0">
      <w:pPr>
        <w:jc w:val="both"/>
        <w:rPr>
          <w:strike/>
        </w:rPr>
      </w:pPr>
      <w:r w:rsidRPr="00A34B9D">
        <w:t xml:space="preserve">Egy tanévben a tanulónak igazolt és igazolatlan mulasztása együttesen nem haladhatja meg a 250 órát. </w:t>
      </w:r>
      <w:r w:rsidRPr="00057EA0">
        <w:t>Aki</w:t>
      </w:r>
      <w:r w:rsidR="00032BFB" w:rsidRPr="00057EA0">
        <w:t>nek</w:t>
      </w:r>
      <w:r w:rsidRPr="00057EA0">
        <w:t xml:space="preserve"> </w:t>
      </w:r>
      <w:r w:rsidR="00032BFB" w:rsidRPr="00057EA0">
        <w:t>hiányzásai miatt nincs a Pedagógiai programban meghatározott érdemjegye, az nem osztályozható, és osztályozó vizsgát kell tennie. A nevelőtestület abban az esetben tagadhatja meg az osztályozó vizsga letételét, ha a tanulónak igazolatlan órája volt az adott tanévben/félévben.</w:t>
      </w:r>
      <w:r w:rsidR="00032BFB">
        <w:t xml:space="preserve">  </w:t>
      </w:r>
      <w:bookmarkStart w:id="24" w:name="_Toc88918785"/>
    </w:p>
    <w:p w14:paraId="2E57677A" w14:textId="77777777" w:rsidR="006720AF" w:rsidRPr="0003070E" w:rsidRDefault="006720AF" w:rsidP="00057EA0">
      <w:pPr>
        <w:jc w:val="both"/>
        <w:rPr>
          <w:b/>
        </w:rPr>
      </w:pPr>
      <w:r w:rsidRPr="0003070E">
        <w:rPr>
          <w:b/>
        </w:rPr>
        <w:t>Tanulmányi kötelezettsége</w:t>
      </w:r>
      <w:r w:rsidR="00805286" w:rsidRPr="0003070E">
        <w:rPr>
          <w:b/>
        </w:rPr>
        <w:t>k</w:t>
      </w:r>
      <w:bookmarkEnd w:id="24"/>
    </w:p>
    <w:p w14:paraId="6A297EB2" w14:textId="77777777" w:rsidR="006720AF" w:rsidRPr="00A34B9D" w:rsidRDefault="006720AF" w:rsidP="00F67D0A">
      <w:pPr>
        <w:jc w:val="both"/>
      </w:pPr>
      <w:r w:rsidRPr="00A34B9D">
        <w:t>A félévi és a tanév végi osztályzat megállapításához a tanulónak osztályozó vizsgát kell tennie, ha</w:t>
      </w:r>
      <w:r w:rsidR="00B87390" w:rsidRPr="00A34B9D">
        <w:t>:</w:t>
      </w:r>
    </w:p>
    <w:p w14:paraId="54EE6886" w14:textId="77777777" w:rsidR="006720AF" w:rsidRPr="00A34B9D" w:rsidRDefault="006720AF" w:rsidP="0013305B">
      <w:pPr>
        <w:numPr>
          <w:ilvl w:val="0"/>
          <w:numId w:val="1"/>
        </w:numPr>
        <w:jc w:val="both"/>
      </w:pPr>
      <w:r w:rsidRPr="00A34B9D">
        <w:t xml:space="preserve">felmentették a tanórai foglalkozásokon való részvétel alól, </w:t>
      </w:r>
    </w:p>
    <w:p w14:paraId="592CD22B" w14:textId="77777777" w:rsidR="006720AF" w:rsidRPr="00A34B9D" w:rsidRDefault="006720AF" w:rsidP="0013305B">
      <w:pPr>
        <w:numPr>
          <w:ilvl w:val="0"/>
          <w:numId w:val="1"/>
        </w:numPr>
        <w:jc w:val="both"/>
      </w:pPr>
      <w:r w:rsidRPr="00A34B9D">
        <w:t>hiányzás mér</w:t>
      </w:r>
      <w:r w:rsidR="008D3368" w:rsidRPr="00A34B9D">
        <w:t>téke miatt nem osztályozható, de</w:t>
      </w:r>
      <w:r w:rsidR="00E471D5" w:rsidRPr="00A34B9D">
        <w:t xml:space="preserve"> a nevelőtestület –</w:t>
      </w:r>
      <w:r w:rsidRPr="00A34B9D">
        <w:t xml:space="preserve"> az osztályfőnök és a szaktanár javaslata alapján </w:t>
      </w:r>
      <w:r w:rsidR="00E471D5" w:rsidRPr="00A34B9D">
        <w:t>–</w:t>
      </w:r>
      <w:r w:rsidRPr="00A34B9D">
        <w:t xml:space="preserve"> úgy dönt, hogy a </w:t>
      </w:r>
      <w:r w:rsidR="00E471D5" w:rsidRPr="00A34B9D">
        <w:t xml:space="preserve">tanuló </w:t>
      </w:r>
      <w:r w:rsidRPr="00A34B9D">
        <w:t xml:space="preserve">osztályozó vizsgát tehet. </w:t>
      </w:r>
    </w:p>
    <w:p w14:paraId="27878E45" w14:textId="77777777" w:rsidR="006E3C15" w:rsidRPr="00A34B9D" w:rsidRDefault="00652962" w:rsidP="006E3C15">
      <w:pPr>
        <w:jc w:val="both"/>
      </w:pPr>
      <w:r w:rsidRPr="00A34B9D">
        <w:t xml:space="preserve">A tanuló </w:t>
      </w:r>
      <w:r w:rsidR="005E258B" w:rsidRPr="00A34B9D">
        <w:t>az igazg</w:t>
      </w:r>
      <w:r w:rsidR="00E471D5" w:rsidRPr="00A34B9D">
        <w:t>atóhoz benyújtott kérelem után –</w:t>
      </w:r>
      <w:r w:rsidR="005E258B" w:rsidRPr="00A34B9D">
        <w:t xml:space="preserve"> </w:t>
      </w:r>
      <w:r w:rsidRPr="00A34B9D">
        <w:t>egyéni felkészüléssel</w:t>
      </w:r>
      <w:r w:rsidR="00E471D5" w:rsidRPr="00A34B9D">
        <w:t xml:space="preserve"> –</w:t>
      </w:r>
      <w:r w:rsidRPr="00A34B9D">
        <w:t xml:space="preserve"> bármely tantárgyból osztályozó vizsgát tehet.</w:t>
      </w:r>
      <w:r w:rsidR="006E3C15" w:rsidRPr="00A34B9D">
        <w:t xml:space="preserve"> A tanuló osztályozó vizsgát tehet, ha előrehozott érettségi vizsgát szeretne tenni, és az adott tantárgy tanulmányi idejének lerövidítésére engedélyt kapott.</w:t>
      </w:r>
    </w:p>
    <w:p w14:paraId="1669ADF5" w14:textId="77777777" w:rsidR="0095648B" w:rsidRPr="00A34B9D" w:rsidRDefault="00F33367" w:rsidP="006E3C15">
      <w:pPr>
        <w:jc w:val="both"/>
      </w:pPr>
      <w:r w:rsidRPr="00A34B9D">
        <w:t>Osztályozó vizsgát tavasszal (április) és nyár végén (augusztus) tartunk.</w:t>
      </w:r>
    </w:p>
    <w:p w14:paraId="6F434F04" w14:textId="77777777" w:rsidR="00435421" w:rsidRPr="00A34B9D" w:rsidRDefault="0095648B" w:rsidP="006E3C15">
      <w:pPr>
        <w:jc w:val="both"/>
      </w:pPr>
      <w:r w:rsidRPr="00A34B9D">
        <w:t>Az osztályozó vizsga előtt 3</w:t>
      </w:r>
      <w:r w:rsidR="00435421" w:rsidRPr="00A34B9D">
        <w:t xml:space="preserve"> hónappal tájékoz</w:t>
      </w:r>
      <w:r w:rsidRPr="00A34B9D">
        <w:t>tatjuk a tanulókat a vizsga időpontjáról, követelményeiről, részeiről és az értékelés rendjéről.</w:t>
      </w:r>
    </w:p>
    <w:p w14:paraId="043B4371" w14:textId="77777777" w:rsidR="0095648B" w:rsidRPr="00A34B9D" w:rsidRDefault="00C64AD4" w:rsidP="006E3C15">
      <w:pPr>
        <w:jc w:val="both"/>
      </w:pPr>
      <w:r w:rsidRPr="00A34B9D">
        <w:t>A vizsgára legkésőbb egy</w:t>
      </w:r>
      <w:r w:rsidR="0095648B" w:rsidRPr="00A34B9D">
        <w:t xml:space="preserve"> hónappal a vizsga előtt adhatja be jelentkezését a tanuló.</w:t>
      </w:r>
    </w:p>
    <w:p w14:paraId="70970A9C" w14:textId="77777777" w:rsidR="00652962" w:rsidRPr="00A34B9D" w:rsidRDefault="00652962" w:rsidP="00652962">
      <w:pPr>
        <w:jc w:val="both"/>
      </w:pPr>
    </w:p>
    <w:p w14:paraId="6D7EE43A" w14:textId="77777777" w:rsidR="0078700D" w:rsidRPr="00A34B9D" w:rsidRDefault="009522A1" w:rsidP="001C17F7">
      <w:pPr>
        <w:jc w:val="both"/>
      </w:pPr>
      <w:r w:rsidRPr="00A34B9D">
        <w:t xml:space="preserve">Írásbeli </w:t>
      </w:r>
      <w:r w:rsidR="006D41EC" w:rsidRPr="00A34B9D">
        <w:t>számonkérés</w:t>
      </w:r>
      <w:r w:rsidRPr="00A34B9D">
        <w:t xml:space="preserve"> esetén a</w:t>
      </w:r>
      <w:r w:rsidR="00AF7F4C" w:rsidRPr="00A34B9D">
        <w:t xml:space="preserve"> tanulónak joga, hogy egy tanítási napon legfeljebb két dolgozatot írjon. (dolgozat: írásbeli számonkérés </w:t>
      </w:r>
      <w:r w:rsidR="006B4062" w:rsidRPr="00A34B9D">
        <w:t xml:space="preserve">minimum 4 óra </w:t>
      </w:r>
      <w:r w:rsidR="00AF7F4C" w:rsidRPr="00A34B9D">
        <w:t xml:space="preserve">anyagából). A dolgozatírás idejét legalább egy héttel korábban közölni kell a </w:t>
      </w:r>
      <w:r w:rsidR="0078700D" w:rsidRPr="00A34B9D">
        <w:t xml:space="preserve">tanulókkal. </w:t>
      </w:r>
      <w:r w:rsidR="004D5B30" w:rsidRPr="00A34B9D">
        <w:t xml:space="preserve">(Heti 5 vagy </w:t>
      </w:r>
      <w:r w:rsidR="0078700D" w:rsidRPr="00A34B9D">
        <w:t xml:space="preserve">több órás tantárgy esetén 3 órával korábban kell közölni a dolgozatírás idejét.) Szóban, írásban előzetes bejelentés nélkül bármikor feleltethet a szaktanár az aktuális (3 órát meg nem haladó) tananyagrészből. </w:t>
      </w:r>
    </w:p>
    <w:p w14:paraId="38067217" w14:textId="77777777" w:rsidR="0078700D" w:rsidRPr="00A34B9D" w:rsidRDefault="0078700D" w:rsidP="001C17F7">
      <w:pPr>
        <w:jc w:val="both"/>
      </w:pPr>
      <w:r w:rsidRPr="00A34B9D">
        <w:t xml:space="preserve">A diákoknak joguk van </w:t>
      </w:r>
      <w:r w:rsidR="00950E96" w:rsidRPr="00A34B9D">
        <w:t>(</w:t>
      </w:r>
      <w:r w:rsidRPr="00A34B9D">
        <w:t>nagy</w:t>
      </w:r>
      <w:r w:rsidR="00950E96" w:rsidRPr="00A34B9D">
        <w:t>)</w:t>
      </w:r>
      <w:r w:rsidR="007F51A7">
        <w:t xml:space="preserve"> </w:t>
      </w:r>
      <w:r w:rsidRPr="00A34B9D">
        <w:t xml:space="preserve">dolgozataikat / házi dolgozataikat a beszedéstől számítva </w:t>
      </w:r>
      <w:r w:rsidRPr="00A34B9D">
        <w:rPr>
          <w:b/>
        </w:rPr>
        <w:t>12 munkanap</w:t>
      </w:r>
      <w:r w:rsidRPr="00A34B9D">
        <w:t xml:space="preserve"> után következő első szaktárgyi órán kijavítva, értékelve visszakapni. (A tanár esetleges hiányzása esetén eltelt munkanapok ebbe a 12 napba nem számíthatók bele.) </w:t>
      </w:r>
    </w:p>
    <w:p w14:paraId="6A53C148" w14:textId="77777777" w:rsidR="0078700D" w:rsidRPr="00A34B9D" w:rsidRDefault="0078700D" w:rsidP="001C17F7">
      <w:pPr>
        <w:jc w:val="both"/>
      </w:pPr>
      <w:r w:rsidRPr="00A34B9D">
        <w:t xml:space="preserve">A határidőn túl kijavított dolgozatok </w:t>
      </w:r>
      <w:r w:rsidR="00747692" w:rsidRPr="00A34B9D">
        <w:t xml:space="preserve">osztályzatait a tanár csak a diák egyetértésével írhatja be az osztálynaplóba. A szaktanár a diákok egyetértésével írathat új dolgozatot, amennyiben a határidőn túl kijavított dolgozatok jegye nem került be a naplóba. </w:t>
      </w:r>
    </w:p>
    <w:p w14:paraId="2A2ADAB3" w14:textId="77777777" w:rsidR="00AF7F4C" w:rsidRPr="00202341" w:rsidRDefault="00AF7F4C" w:rsidP="001C17F7">
      <w:pPr>
        <w:jc w:val="both"/>
      </w:pPr>
      <w:r w:rsidRPr="00A34B9D">
        <w:t xml:space="preserve">A </w:t>
      </w:r>
      <w:r w:rsidR="00032BFB">
        <w:t xml:space="preserve">12 munkanapon </w:t>
      </w:r>
      <w:r w:rsidRPr="00A34B9D">
        <w:t xml:space="preserve">belül kijavított dolgozatát megnézheti, és </w:t>
      </w:r>
      <w:r w:rsidR="009D00DE" w:rsidRPr="00A34B9D">
        <w:t xml:space="preserve">saját költségén </w:t>
      </w:r>
      <w:r w:rsidRPr="00A34B9D">
        <w:t>fénymásolatot készít</w:t>
      </w:r>
      <w:r w:rsidR="00032BFB">
        <w:t xml:space="preserve">het </w:t>
      </w:r>
      <w:r w:rsidR="00032BFB" w:rsidRPr="00202341">
        <w:t>róla, lefényképezheti.</w:t>
      </w:r>
      <w:r w:rsidRPr="00202341">
        <w:t xml:space="preserve"> Szóbeli felele</w:t>
      </w:r>
      <w:r w:rsidR="00E471D5" w:rsidRPr="00202341">
        <w:t>tét azonnal, írásbeli feleletét</w:t>
      </w:r>
      <w:r w:rsidRPr="00202341">
        <w:t xml:space="preserve"> pedig egy héten </w:t>
      </w:r>
      <w:r w:rsidRPr="00202341">
        <w:lastRenderedPageBreak/>
        <w:t>belül értékelni kell.</w:t>
      </w:r>
      <w:r w:rsidR="00A244C7" w:rsidRPr="00202341">
        <w:t xml:space="preserve"> A kijavított dolgozat eredményének tudomásul vételét aláírásával igazolja.</w:t>
      </w:r>
    </w:p>
    <w:p w14:paraId="4914BBF3" w14:textId="77777777" w:rsidR="001C17F7" w:rsidRPr="00A34B9D" w:rsidRDefault="001C17F7" w:rsidP="001C17F7">
      <w:pPr>
        <w:jc w:val="both"/>
      </w:pPr>
      <w:r w:rsidRPr="00A34B9D">
        <w:t>Ha a tanuló hiányzott a tanóráról valamely témazáró dolgoz</w:t>
      </w:r>
      <w:r w:rsidR="00B27A9F" w:rsidRPr="00A34B9D">
        <w:t>at írásakor, a szaktanár által k</w:t>
      </w:r>
      <w:r w:rsidRPr="00A34B9D">
        <w:t xml:space="preserve">ijelölt időpontban – lehetőleg tanítási órák után </w:t>
      </w:r>
      <w:r w:rsidR="00032BFB">
        <w:t xml:space="preserve">vagy előtt </w:t>
      </w:r>
      <w:r w:rsidRPr="00A34B9D">
        <w:t xml:space="preserve">– pótlólag kell megírnia a dolgozatot. </w:t>
      </w:r>
    </w:p>
    <w:p w14:paraId="3B7B3896" w14:textId="77777777" w:rsidR="001C17F7" w:rsidRPr="00A34B9D" w:rsidRDefault="001C17F7" w:rsidP="001C17F7">
      <w:pPr>
        <w:jc w:val="both"/>
      </w:pPr>
      <w:r w:rsidRPr="00A34B9D">
        <w:t>Ha a tanuló huzamosabb ideig hiányzik, akkor a számonkérés alól mentesül a</w:t>
      </w:r>
      <w:r w:rsidR="00B27A9F" w:rsidRPr="00A34B9D">
        <w:t>z alábbiak szerint, ha óra elejé</w:t>
      </w:r>
      <w:r w:rsidRPr="00A34B9D">
        <w:t>n jelzi a szaktanárnak, hogy hány napot hiányzott:</w:t>
      </w:r>
    </w:p>
    <w:p w14:paraId="0136AE22" w14:textId="77777777" w:rsidR="001C17F7" w:rsidRPr="00A34B9D" w:rsidRDefault="001C17F7" w:rsidP="0013305B">
      <w:pPr>
        <w:numPr>
          <w:ilvl w:val="0"/>
          <w:numId w:val="7"/>
        </w:numPr>
        <w:jc w:val="both"/>
      </w:pPr>
      <w:r w:rsidRPr="00A34B9D">
        <w:t>3 nap igazolt hiányzás esetén a hiányzást követő 2 napig</w:t>
      </w:r>
    </w:p>
    <w:p w14:paraId="29C30773" w14:textId="77777777" w:rsidR="001C17F7" w:rsidRPr="00A34B9D" w:rsidRDefault="001C17F7" w:rsidP="0013305B">
      <w:pPr>
        <w:numPr>
          <w:ilvl w:val="0"/>
          <w:numId w:val="7"/>
        </w:numPr>
        <w:jc w:val="both"/>
      </w:pPr>
      <w:r w:rsidRPr="00A34B9D">
        <w:t>3 napnál több igazolt mulas</w:t>
      </w:r>
      <w:r w:rsidR="00C86DD0">
        <w:t>ztás esetén a hiányzást köve</w:t>
      </w:r>
      <w:r w:rsidR="00C86DD0" w:rsidRPr="00057EA0">
        <w:t>tő 5</w:t>
      </w:r>
      <w:r w:rsidRPr="00057EA0">
        <w:t xml:space="preserve"> n</w:t>
      </w:r>
      <w:r w:rsidRPr="00A34B9D">
        <w:t>apig.</w:t>
      </w:r>
    </w:p>
    <w:p w14:paraId="3A0189FD" w14:textId="77777777" w:rsidR="001C17F7" w:rsidRPr="00A34B9D" w:rsidRDefault="001C17F7" w:rsidP="001C17F7">
      <w:pPr>
        <w:jc w:val="both"/>
      </w:pPr>
      <w:r w:rsidRPr="00A34B9D">
        <w:t>Ha előzetes engedéllyel van távol a tanuló, az előre bejele</w:t>
      </w:r>
      <w:r w:rsidR="00E173AC" w:rsidRPr="00A34B9D">
        <w:t>ntett dolgozatot meg kell írnia</w:t>
      </w:r>
      <w:r w:rsidR="00E173AC" w:rsidRPr="00A34B9D">
        <w:rPr>
          <w:b/>
          <w:i/>
        </w:rPr>
        <w:t xml:space="preserve"> </w:t>
      </w:r>
      <w:r w:rsidR="00E173AC" w:rsidRPr="00A34B9D">
        <w:t>(feltéve, ha a dolgozatban nem szerepel az a tananyagrész, amelyet hiányzása alatt dolgoztak fel a tanórán)</w:t>
      </w:r>
      <w:r w:rsidR="00C86DD0">
        <w:t>.</w:t>
      </w:r>
    </w:p>
    <w:p w14:paraId="681791A0" w14:textId="77777777" w:rsidR="00F75399" w:rsidRPr="00A34B9D" w:rsidRDefault="006720AF" w:rsidP="001E2BBC">
      <w:pPr>
        <w:pStyle w:val="StlusCmsor111ptEltte0ptUtna0pt"/>
        <w:rPr>
          <w:szCs w:val="24"/>
        </w:rPr>
      </w:pPr>
      <w:bookmarkStart w:id="25" w:name="_Toc88918786"/>
      <w:bookmarkStart w:id="26" w:name="_Toc64626370"/>
      <w:r w:rsidRPr="00A34B9D">
        <w:rPr>
          <w:szCs w:val="24"/>
        </w:rPr>
        <w:t>A</w:t>
      </w:r>
      <w:r w:rsidR="00405D95" w:rsidRPr="00A34B9D">
        <w:rPr>
          <w:szCs w:val="24"/>
        </w:rPr>
        <w:t xml:space="preserve"> tanulók</w:t>
      </w:r>
      <w:r w:rsidR="00252AE5" w:rsidRPr="00A34B9D">
        <w:rPr>
          <w:szCs w:val="24"/>
        </w:rPr>
        <w:t>k</w:t>
      </w:r>
      <w:r w:rsidR="00405D95" w:rsidRPr="00A34B9D">
        <w:rPr>
          <w:szCs w:val="24"/>
        </w:rPr>
        <w:t>al szembeni fegyelmező intéz</w:t>
      </w:r>
      <w:r w:rsidR="00F75399" w:rsidRPr="00A34B9D">
        <w:rPr>
          <w:szCs w:val="24"/>
        </w:rPr>
        <w:t>kedések és büntetések</w:t>
      </w:r>
      <w:bookmarkEnd w:id="25"/>
      <w:bookmarkEnd w:id="26"/>
    </w:p>
    <w:p w14:paraId="6B3AA00F" w14:textId="77777777" w:rsidR="002D4F4A" w:rsidRPr="00057EA0" w:rsidRDefault="006720AF" w:rsidP="00F67D0A">
      <w:pPr>
        <w:jc w:val="both"/>
      </w:pPr>
      <w:r w:rsidRPr="00A34B9D">
        <w:t xml:space="preserve">Ha a tanuló a házirendet megszegi, fegyelmező intézkedésben vagy fegyelmi büntetésben részesíthető. </w:t>
      </w:r>
      <w:r w:rsidR="00C64AD4" w:rsidRPr="00A34B9D">
        <w:t>A</w:t>
      </w:r>
      <w:r w:rsidR="002D4F4A" w:rsidRPr="00A34B9D">
        <w:t xml:space="preserve"> vétségek ismétlődése esetén a büntetés fokozata szigorodik,</w:t>
      </w:r>
      <w:r w:rsidR="00E173AC" w:rsidRPr="00A34B9D">
        <w:t xml:space="preserve"> vagyis a fegyelmező és fegyelmi büntetések kiszabásakor a tanuló egy adott tanévben csak egyszer részesülhet ugyanolyan súlyú fegyelmező vagy fegyelmi </w:t>
      </w:r>
      <w:r w:rsidR="00E173AC" w:rsidRPr="00057EA0">
        <w:t>büntetésben</w:t>
      </w:r>
      <w:r w:rsidR="00CC4565" w:rsidRPr="00057EA0">
        <w:t xml:space="preserve"> (kivéve a szaktanári figyelmeztetést)</w:t>
      </w:r>
      <w:r w:rsidR="00E173AC" w:rsidRPr="00057EA0">
        <w:t>;</w:t>
      </w:r>
      <w:r w:rsidR="002D4F4A" w:rsidRPr="00057EA0">
        <w:t xml:space="preserve"> illetve súlyosabb vétség elkövetésekor a fokozatok kihagyhatók. </w:t>
      </w:r>
    </w:p>
    <w:p w14:paraId="431B3FBB" w14:textId="77777777" w:rsidR="006720AF" w:rsidRPr="00A34B9D" w:rsidRDefault="006720AF" w:rsidP="00F67D0A">
      <w:pPr>
        <w:jc w:val="both"/>
      </w:pPr>
      <w:r w:rsidRPr="00057EA0">
        <w:t>A fegyelemsértés mértékétől</w:t>
      </w:r>
      <w:r w:rsidR="00193A2B" w:rsidRPr="00057EA0">
        <w:t xml:space="preserve"> függő intézkedések az alábbi fokozatok</w:t>
      </w:r>
      <w:r w:rsidR="00193A2B" w:rsidRPr="00A34B9D">
        <w:t xml:space="preserve"> szerint épülnek fel:</w:t>
      </w:r>
    </w:p>
    <w:p w14:paraId="0768D283" w14:textId="77777777" w:rsidR="006720AF" w:rsidRPr="00A34B9D" w:rsidRDefault="006720AF" w:rsidP="0013305B">
      <w:pPr>
        <w:pStyle w:val="Cmsor2"/>
        <w:numPr>
          <w:ilvl w:val="1"/>
          <w:numId w:val="5"/>
        </w:numPr>
        <w:spacing w:before="360" w:after="240"/>
        <w:ind w:left="788" w:hanging="431"/>
        <w:rPr>
          <w:sz w:val="24"/>
          <w:szCs w:val="24"/>
        </w:rPr>
      </w:pPr>
      <w:bookmarkStart w:id="27" w:name="_Toc64626371"/>
      <w:r w:rsidRPr="00A34B9D">
        <w:rPr>
          <w:sz w:val="24"/>
          <w:szCs w:val="24"/>
        </w:rPr>
        <w:t>Fegyelmező intézkedés</w:t>
      </w:r>
      <w:r w:rsidR="009522A1" w:rsidRPr="00A34B9D">
        <w:rPr>
          <w:sz w:val="24"/>
          <w:szCs w:val="24"/>
        </w:rPr>
        <w:t>ek és fokozatai</w:t>
      </w:r>
      <w:r w:rsidRPr="00A34B9D">
        <w:rPr>
          <w:sz w:val="24"/>
          <w:szCs w:val="24"/>
        </w:rPr>
        <w:t>:</w:t>
      </w:r>
      <w:bookmarkEnd w:id="27"/>
    </w:p>
    <w:p w14:paraId="5B609C71" w14:textId="77777777" w:rsidR="00C64AD4" w:rsidRPr="00A34B9D" w:rsidRDefault="006720AF" w:rsidP="0013305B">
      <w:pPr>
        <w:numPr>
          <w:ilvl w:val="0"/>
          <w:numId w:val="1"/>
        </w:numPr>
        <w:jc w:val="both"/>
      </w:pPr>
      <w:r w:rsidRPr="00A34B9D">
        <w:t>szóbeli figyelmeztetés</w:t>
      </w:r>
      <w:r w:rsidR="00E002C8" w:rsidRPr="00A34B9D">
        <w:t>,</w:t>
      </w:r>
      <w:r w:rsidR="00F75399" w:rsidRPr="00A34B9D">
        <w:t xml:space="preserve"> </w:t>
      </w:r>
    </w:p>
    <w:p w14:paraId="245E8560" w14:textId="77777777" w:rsidR="00E002C8" w:rsidRPr="00A34B9D" w:rsidRDefault="009D4EED" w:rsidP="0013305B">
      <w:pPr>
        <w:numPr>
          <w:ilvl w:val="0"/>
          <w:numId w:val="1"/>
        </w:numPr>
        <w:jc w:val="both"/>
      </w:pPr>
      <w:r w:rsidRPr="00981F6A">
        <w:rPr>
          <w:b/>
        </w:rPr>
        <w:t xml:space="preserve">szaktanári </w:t>
      </w:r>
      <w:r w:rsidR="006720AF" w:rsidRPr="00981F6A">
        <w:rPr>
          <w:b/>
        </w:rPr>
        <w:t>írásbeli figyelmeztetés</w:t>
      </w:r>
      <w:r w:rsidRPr="00A34B9D">
        <w:t xml:space="preserve"> (egy adott tantárgyat tanító szaktanár ugyanannak a tanulónak egyet adhat, két szaktanár egyet-egyet adhat)</w:t>
      </w:r>
    </w:p>
    <w:p w14:paraId="592F840C" w14:textId="77777777" w:rsidR="009D4EED" w:rsidRPr="00A34B9D" w:rsidRDefault="005D08B3" w:rsidP="009D4EED">
      <w:pPr>
        <w:ind w:left="720"/>
        <w:jc w:val="both"/>
      </w:pPr>
      <w:r w:rsidRPr="00A34B9D">
        <w:t>- 3 al</w:t>
      </w:r>
      <w:r w:rsidR="00CC4565">
        <w:t>kalommal</w:t>
      </w:r>
      <w:r w:rsidR="009D4EED" w:rsidRPr="00A34B9D">
        <w:t xml:space="preserve"> hiányos a tanuló felszerelése</w:t>
      </w:r>
    </w:p>
    <w:p w14:paraId="0EE9A7D7" w14:textId="77777777" w:rsidR="009D4EED" w:rsidRPr="00A34B9D" w:rsidRDefault="005D08B3" w:rsidP="009D4EED">
      <w:pPr>
        <w:ind w:left="720"/>
        <w:jc w:val="both"/>
      </w:pPr>
      <w:r w:rsidRPr="00A34B9D">
        <w:t>- 3 al</w:t>
      </w:r>
      <w:r w:rsidR="00CC4565">
        <w:t>kalommal</w:t>
      </w:r>
      <w:r w:rsidR="009D4EED" w:rsidRPr="00A34B9D">
        <w:t xml:space="preserve"> nem készítette el a tanuló a házi feladatot</w:t>
      </w:r>
    </w:p>
    <w:p w14:paraId="34D890AA" w14:textId="77777777" w:rsidR="009D4EED" w:rsidRPr="00A34B9D" w:rsidRDefault="009D4EED" w:rsidP="009D4EED">
      <w:pPr>
        <w:ind w:left="720"/>
        <w:jc w:val="both"/>
      </w:pPr>
      <w:r w:rsidRPr="00A34B9D">
        <w:t>- a tanuló magatartásával zavarja a tanórát (pl.: hangos közbeszólással, mobiltelefonját nem kapcsolja ki és nem teszi el)</w:t>
      </w:r>
    </w:p>
    <w:p w14:paraId="73328E04" w14:textId="77777777" w:rsidR="009D4EED" w:rsidRPr="00981F6A" w:rsidRDefault="009D4EED" w:rsidP="0013305B">
      <w:pPr>
        <w:numPr>
          <w:ilvl w:val="0"/>
          <w:numId w:val="9"/>
        </w:numPr>
        <w:jc w:val="both"/>
        <w:rPr>
          <w:b/>
        </w:rPr>
      </w:pPr>
      <w:r w:rsidRPr="00981F6A">
        <w:rPr>
          <w:b/>
        </w:rPr>
        <w:t xml:space="preserve">osztályfőnöki figyelmeztetés </w:t>
      </w:r>
    </w:p>
    <w:p w14:paraId="757F1B7F" w14:textId="77777777" w:rsidR="00057EA0" w:rsidRDefault="009D4EED" w:rsidP="009D4EED">
      <w:pPr>
        <w:ind w:left="720"/>
        <w:jc w:val="both"/>
        <w:rPr>
          <w:strike/>
        </w:rPr>
      </w:pPr>
      <w:r w:rsidRPr="00A34B9D">
        <w:t xml:space="preserve">- megsérti az iskola házirendjét (pl.: dohányzik az iskola területén </w:t>
      </w:r>
    </w:p>
    <w:p w14:paraId="284ED4A5" w14:textId="77777777" w:rsidR="009D4EED" w:rsidRPr="00A34B9D" w:rsidRDefault="009D4EED" w:rsidP="009D4EED">
      <w:pPr>
        <w:ind w:left="720"/>
        <w:jc w:val="both"/>
      </w:pPr>
      <w:r w:rsidRPr="00A34B9D">
        <w:t>- engedély nélkül elhagyja az iskola területét</w:t>
      </w:r>
    </w:p>
    <w:p w14:paraId="73407B01" w14:textId="77777777" w:rsidR="009D4EED" w:rsidRPr="00A34B9D" w:rsidRDefault="001C6ED7" w:rsidP="009D4EED">
      <w:pPr>
        <w:ind w:left="720"/>
        <w:jc w:val="both"/>
      </w:pPr>
      <w:r w:rsidRPr="00A34B9D">
        <w:t xml:space="preserve">- </w:t>
      </w:r>
      <w:r w:rsidR="009D4EED" w:rsidRPr="00A34B9D">
        <w:t>iskolai rendezvényen, ünnepségen nem megfelelően viselkedik</w:t>
      </w:r>
    </w:p>
    <w:p w14:paraId="0BBBD6FE" w14:textId="77777777" w:rsidR="001C6ED7" w:rsidRPr="00A34B9D" w:rsidRDefault="001C6ED7" w:rsidP="009D4EED">
      <w:pPr>
        <w:ind w:left="720"/>
        <w:jc w:val="both"/>
      </w:pPr>
      <w:r w:rsidRPr="00A34B9D">
        <w:t>- két különböző szaktanár írásbeli figyelmeztetése után (a 3. szaktanári figyelmeztetés helyett)</w:t>
      </w:r>
    </w:p>
    <w:p w14:paraId="40338B0A" w14:textId="77777777" w:rsidR="001C6ED7" w:rsidRPr="00A34B9D" w:rsidRDefault="001C6ED7" w:rsidP="009D4EED">
      <w:pPr>
        <w:ind w:left="720"/>
        <w:jc w:val="both"/>
      </w:pPr>
      <w:r w:rsidRPr="00A34B9D">
        <w:t>- tiszteletlen a társaival vagy az iskola dolgozóival szemben</w:t>
      </w:r>
    </w:p>
    <w:p w14:paraId="1469E463" w14:textId="77777777" w:rsidR="001C6ED7" w:rsidRPr="00A34B9D" w:rsidRDefault="001C6ED7" w:rsidP="009D4EED">
      <w:pPr>
        <w:ind w:left="720"/>
        <w:jc w:val="both"/>
      </w:pPr>
      <w:r w:rsidRPr="00A34B9D">
        <w:t>- az 5. késés után</w:t>
      </w:r>
    </w:p>
    <w:p w14:paraId="3D6B7711" w14:textId="77777777" w:rsidR="001C6ED7" w:rsidRPr="00A34B9D" w:rsidRDefault="001C6ED7" w:rsidP="009D4EED">
      <w:pPr>
        <w:ind w:left="720"/>
        <w:jc w:val="both"/>
      </w:pPr>
      <w:r w:rsidRPr="00A34B9D">
        <w:t>- a 3. igazolatlan hiányzás után</w:t>
      </w:r>
    </w:p>
    <w:p w14:paraId="5EC39D7E" w14:textId="77777777" w:rsidR="001C6ED7" w:rsidRPr="00981F6A" w:rsidRDefault="001C6ED7" w:rsidP="0013305B">
      <w:pPr>
        <w:numPr>
          <w:ilvl w:val="0"/>
          <w:numId w:val="9"/>
        </w:numPr>
        <w:jc w:val="both"/>
        <w:rPr>
          <w:b/>
        </w:rPr>
      </w:pPr>
      <w:r w:rsidRPr="00981F6A">
        <w:rPr>
          <w:b/>
        </w:rPr>
        <w:t>osztályfőnöki intés</w:t>
      </w:r>
    </w:p>
    <w:p w14:paraId="117DCE35" w14:textId="77777777" w:rsidR="001C6ED7" w:rsidRPr="00A34B9D" w:rsidRDefault="001C6ED7" w:rsidP="001C6ED7">
      <w:pPr>
        <w:ind w:left="720"/>
        <w:jc w:val="both"/>
      </w:pPr>
      <w:r w:rsidRPr="00A34B9D">
        <w:t>- a 8. késés után</w:t>
      </w:r>
    </w:p>
    <w:p w14:paraId="225C7C28" w14:textId="77777777" w:rsidR="001C6ED7" w:rsidRPr="00057EA0" w:rsidRDefault="001C6ED7" w:rsidP="001C6ED7">
      <w:pPr>
        <w:ind w:left="720"/>
        <w:jc w:val="both"/>
      </w:pPr>
      <w:r w:rsidRPr="00A34B9D">
        <w:t xml:space="preserve">- </w:t>
      </w:r>
      <w:r w:rsidRPr="00057EA0">
        <w:t>a 6. igazolatlan hiányzás után</w:t>
      </w:r>
    </w:p>
    <w:p w14:paraId="5113C726" w14:textId="77777777" w:rsidR="001C6ED7" w:rsidRPr="00057EA0" w:rsidRDefault="001C6ED7" w:rsidP="001C6ED7">
      <w:pPr>
        <w:ind w:left="720"/>
        <w:jc w:val="both"/>
      </w:pPr>
      <w:r w:rsidRPr="00057EA0">
        <w:t xml:space="preserve">- a tanuló többször megsérti a házirendet (pl.: becsengetés után </w:t>
      </w:r>
      <w:r w:rsidR="00CC4565" w:rsidRPr="00057EA0">
        <w:t xml:space="preserve">többször </w:t>
      </w:r>
      <w:r w:rsidRPr="00057EA0">
        <w:t xml:space="preserve">a folyosón tartózkodik </w:t>
      </w:r>
      <w:r w:rsidR="00BC0D8B" w:rsidRPr="00057EA0">
        <w:t>a</w:t>
      </w:r>
      <w:r w:rsidRPr="00057EA0">
        <w:t xml:space="preserve"> tanár figyelmeztetése ellenére; </w:t>
      </w:r>
      <w:r w:rsidR="00CC4565" w:rsidRPr="00057EA0">
        <w:t xml:space="preserve">többször </w:t>
      </w:r>
      <w:r w:rsidRPr="00057EA0">
        <w:t>zavarja az órákat)</w:t>
      </w:r>
    </w:p>
    <w:p w14:paraId="7ECBD49E" w14:textId="77777777" w:rsidR="001C6ED7" w:rsidRPr="00057EA0" w:rsidRDefault="001C6ED7" w:rsidP="001C6ED7">
      <w:pPr>
        <w:ind w:left="720"/>
        <w:jc w:val="both"/>
      </w:pPr>
      <w:r w:rsidRPr="00057EA0">
        <w:t>- órai és tanórán kívüli viselkedésével zavarja az osztályközösséget</w:t>
      </w:r>
    </w:p>
    <w:p w14:paraId="6CA8AD1A" w14:textId="77777777" w:rsidR="001C6ED7" w:rsidRPr="00981F6A" w:rsidRDefault="001C6ED7" w:rsidP="0013305B">
      <w:pPr>
        <w:numPr>
          <w:ilvl w:val="0"/>
          <w:numId w:val="9"/>
        </w:numPr>
        <w:jc w:val="both"/>
        <w:rPr>
          <w:b/>
        </w:rPr>
      </w:pPr>
      <w:r w:rsidRPr="00981F6A">
        <w:rPr>
          <w:b/>
        </w:rPr>
        <w:t>igazgatói figyelmeztetés</w:t>
      </w:r>
    </w:p>
    <w:p w14:paraId="1E05BA74" w14:textId="77777777" w:rsidR="009D4EED" w:rsidRPr="00A34B9D" w:rsidRDefault="001C6ED7" w:rsidP="009D4EED">
      <w:pPr>
        <w:ind w:left="720"/>
        <w:jc w:val="both"/>
      </w:pPr>
      <w:r w:rsidRPr="00A34B9D">
        <w:t>- a 8. igazolatlan hiányzás után</w:t>
      </w:r>
    </w:p>
    <w:p w14:paraId="5CCEBF4B" w14:textId="77777777" w:rsidR="001C6ED7" w:rsidRPr="00A34B9D" w:rsidRDefault="001C6ED7" w:rsidP="009D4EED">
      <w:pPr>
        <w:ind w:left="720"/>
        <w:jc w:val="both"/>
      </w:pPr>
      <w:r w:rsidRPr="00A34B9D">
        <w:t>- a 10. késés után</w:t>
      </w:r>
    </w:p>
    <w:p w14:paraId="028D8135" w14:textId="77777777" w:rsidR="001C6ED7" w:rsidRPr="00A34B9D" w:rsidRDefault="001C6ED7" w:rsidP="009D4EED">
      <w:pPr>
        <w:ind w:left="720"/>
        <w:jc w:val="both"/>
      </w:pPr>
      <w:r w:rsidRPr="00A34B9D">
        <w:t>- a tanuló magatartásával zavarja az iskolában folyó oktató-nevelő munkát</w:t>
      </w:r>
    </w:p>
    <w:p w14:paraId="09A28362" w14:textId="77777777" w:rsidR="001C6ED7" w:rsidRPr="00A34B9D" w:rsidRDefault="001C6ED7" w:rsidP="009D4EED">
      <w:pPr>
        <w:ind w:left="720"/>
        <w:jc w:val="both"/>
      </w:pPr>
      <w:r w:rsidRPr="00A34B9D">
        <w:t>- szándékosan rongálja az iskola felszerelését</w:t>
      </w:r>
    </w:p>
    <w:p w14:paraId="3A96F1C3" w14:textId="77777777" w:rsidR="001C6ED7" w:rsidRPr="00981F6A" w:rsidRDefault="001C6ED7" w:rsidP="0013305B">
      <w:pPr>
        <w:numPr>
          <w:ilvl w:val="0"/>
          <w:numId w:val="9"/>
        </w:numPr>
        <w:jc w:val="both"/>
        <w:rPr>
          <w:b/>
        </w:rPr>
      </w:pPr>
      <w:r w:rsidRPr="00981F6A">
        <w:rPr>
          <w:b/>
        </w:rPr>
        <w:lastRenderedPageBreak/>
        <w:t>igazgatói intés</w:t>
      </w:r>
    </w:p>
    <w:p w14:paraId="4BC5A849" w14:textId="77777777" w:rsidR="001C6ED7" w:rsidRPr="00A34B9D" w:rsidRDefault="001C6ED7" w:rsidP="001C6ED7">
      <w:pPr>
        <w:ind w:left="720"/>
        <w:jc w:val="both"/>
      </w:pPr>
      <w:r w:rsidRPr="00A34B9D">
        <w:t>- a 10. igazolatlan hiányzás után</w:t>
      </w:r>
    </w:p>
    <w:p w14:paraId="78D5DCFF" w14:textId="77777777" w:rsidR="001C6ED7" w:rsidRPr="00A34B9D" w:rsidRDefault="001C6ED7" w:rsidP="001C6ED7">
      <w:pPr>
        <w:ind w:left="720"/>
        <w:jc w:val="both"/>
      </w:pPr>
      <w:r w:rsidRPr="00A34B9D">
        <w:t>- a 15. késés után</w:t>
      </w:r>
    </w:p>
    <w:p w14:paraId="3F8C12BB" w14:textId="77777777" w:rsidR="001C6ED7" w:rsidRPr="00A34B9D" w:rsidRDefault="001C6ED7" w:rsidP="001C6ED7">
      <w:pPr>
        <w:ind w:left="720"/>
        <w:jc w:val="both"/>
      </w:pPr>
      <w:r w:rsidRPr="00A34B9D">
        <w:t xml:space="preserve">- </w:t>
      </w:r>
      <w:r w:rsidR="00CC4565">
        <w:t xml:space="preserve">többször </w:t>
      </w:r>
      <w:r w:rsidRPr="00A34B9D">
        <w:t>megsérti a tanuló a házirendet</w:t>
      </w:r>
    </w:p>
    <w:p w14:paraId="7BB75F94" w14:textId="77777777" w:rsidR="001C6ED7" w:rsidRPr="00A34B9D" w:rsidRDefault="00E173AC" w:rsidP="001C6ED7">
      <w:pPr>
        <w:jc w:val="both"/>
      </w:pPr>
      <w:r w:rsidRPr="00A34B9D">
        <w:t xml:space="preserve">A tanuló súlyos kötelességszegése esetén a büntetési fokozatok betartásától el kell tekinteni, s a tanulóval szemben fegyelmi eljárást kell kezdeményezni. </w:t>
      </w:r>
    </w:p>
    <w:p w14:paraId="44DAB431" w14:textId="77777777" w:rsidR="00E173AC" w:rsidRPr="00057EA0" w:rsidRDefault="00E173AC" w:rsidP="001C6ED7">
      <w:pPr>
        <w:jc w:val="both"/>
      </w:pPr>
      <w:r w:rsidRPr="00A34B9D">
        <w:t>Súlyos kötelességszegés:</w:t>
      </w:r>
    </w:p>
    <w:p w14:paraId="153F865B" w14:textId="77777777" w:rsidR="00E173AC" w:rsidRPr="00057EA0" w:rsidRDefault="00E173AC" w:rsidP="001C6ED7">
      <w:pPr>
        <w:jc w:val="both"/>
      </w:pPr>
      <w:r w:rsidRPr="00057EA0">
        <w:tab/>
        <w:t>- a másik tanuló bántalmazása, megalázása, megfélemlítése</w:t>
      </w:r>
      <w:r w:rsidR="00CC4565" w:rsidRPr="00057EA0">
        <w:t>, zaklatása</w:t>
      </w:r>
    </w:p>
    <w:p w14:paraId="411220A2" w14:textId="77777777" w:rsidR="00E173AC" w:rsidRPr="00057EA0" w:rsidRDefault="00E173AC" w:rsidP="001C6ED7">
      <w:pPr>
        <w:jc w:val="both"/>
      </w:pPr>
      <w:r w:rsidRPr="00057EA0">
        <w:tab/>
        <w:t>- verekedés kezdeményezése</w:t>
      </w:r>
    </w:p>
    <w:p w14:paraId="6F7ABCF1" w14:textId="77777777" w:rsidR="00E173AC" w:rsidRDefault="00E173AC" w:rsidP="001C6ED7">
      <w:pPr>
        <w:jc w:val="both"/>
      </w:pPr>
      <w:r w:rsidRPr="00057EA0">
        <w:tab/>
        <w:t xml:space="preserve">- kábítószer, </w:t>
      </w:r>
      <w:r w:rsidR="00CC4565" w:rsidRPr="00057EA0">
        <w:t xml:space="preserve">tudatmódosító szer, </w:t>
      </w:r>
      <w:r w:rsidRPr="00057EA0">
        <w:t>alkohol fogyasztása</w:t>
      </w:r>
      <w:r w:rsidRPr="00A34B9D">
        <w:t xml:space="preserve"> az iskola területén tanítási idő alatt vagy iskolai rendezvényen</w:t>
      </w:r>
    </w:p>
    <w:p w14:paraId="52AF5E70" w14:textId="77777777" w:rsidR="00AF34F2" w:rsidRDefault="00AF34F2" w:rsidP="001C6ED7">
      <w:pPr>
        <w:jc w:val="both"/>
      </w:pPr>
    </w:p>
    <w:p w14:paraId="2CC6D651" w14:textId="77777777" w:rsidR="00AF34F2" w:rsidRPr="00881920" w:rsidRDefault="00AF34F2" w:rsidP="001C6ED7">
      <w:pPr>
        <w:jc w:val="both"/>
        <w:rPr>
          <w:b/>
        </w:rPr>
      </w:pPr>
      <w:r w:rsidRPr="00881920">
        <w:rPr>
          <w:b/>
        </w:rPr>
        <w:t>A fegyelmi eljárás hatálya alá nem tartozó közösségellenes magatartás elbírálása</w:t>
      </w:r>
    </w:p>
    <w:p w14:paraId="63189CEB" w14:textId="77777777" w:rsidR="00AF34F2" w:rsidRPr="00881920" w:rsidRDefault="00AF34F2" w:rsidP="001C6ED7">
      <w:pPr>
        <w:jc w:val="both"/>
      </w:pPr>
    </w:p>
    <w:p w14:paraId="4248C5C1" w14:textId="77777777" w:rsidR="00AF34F2" w:rsidRPr="00881920" w:rsidRDefault="00AF34F2" w:rsidP="001C6ED7">
      <w:pPr>
        <w:jc w:val="both"/>
      </w:pPr>
      <w:r w:rsidRPr="00881920">
        <w:t xml:space="preserve">A tanuló az iskola pedagógusa vagy más alkalmazottja ellen irányuló közösségellenes cselekményt követ el (vagy azzal fenyegetőzik), ha az iskolai, közösségi együttélés szabályaival alapvetően ellentétes magatartást tanúsít, amely sérti az iskola helyi normáit. </w:t>
      </w:r>
    </w:p>
    <w:p w14:paraId="7CD7438B" w14:textId="77777777" w:rsidR="00AF34F2" w:rsidRPr="00881920" w:rsidRDefault="00AF34F2" w:rsidP="001C6ED7">
      <w:pPr>
        <w:jc w:val="both"/>
      </w:pPr>
      <w:r w:rsidRPr="00881920">
        <w:t xml:space="preserve">Ha ilyen jellegű cselekményről az iskola igazgatója tudomást szerez, öt munkanapon belül vizsgálatot kezdeményez, amelybe az érintett tanulót és szüleit is bevonja. Az iskola igazgatójából, igazgatóhelyetteséből és a tanuló osztályfőnökéből álló bizottság a vizsgálat során megállapítja, hogy valóban közösségellenes cselekményt követett-e el az érintett tanuló. </w:t>
      </w:r>
      <w:r w:rsidR="00DF1E2F" w:rsidRPr="00881920">
        <w:t>A cselekmény jellegétől, veszélyességétől függően az alábbi intézkedések hozhatók:</w:t>
      </w:r>
    </w:p>
    <w:p w14:paraId="694721CE" w14:textId="77777777" w:rsidR="00497A81" w:rsidRPr="00881920" w:rsidRDefault="00497A81" w:rsidP="00497A81">
      <w:pPr>
        <w:pStyle w:val="Listaszerbekezds"/>
        <w:numPr>
          <w:ilvl w:val="0"/>
          <w:numId w:val="9"/>
        </w:numPr>
        <w:jc w:val="both"/>
      </w:pPr>
      <w:r w:rsidRPr="00881920">
        <w:t xml:space="preserve">fegyelmező intézkedés </w:t>
      </w:r>
    </w:p>
    <w:p w14:paraId="68E8D4D8" w14:textId="77777777" w:rsidR="00497A81" w:rsidRPr="00881920" w:rsidRDefault="00497A81" w:rsidP="00497A81">
      <w:pPr>
        <w:pStyle w:val="Listaszerbekezds"/>
        <w:numPr>
          <w:ilvl w:val="0"/>
          <w:numId w:val="9"/>
        </w:numPr>
        <w:jc w:val="both"/>
      </w:pPr>
      <w:r w:rsidRPr="00881920">
        <w:t>beszámoló készítése saját vagy másik osztály tanulói számára a hallott előadás</w:t>
      </w:r>
      <w:r w:rsidR="008A5879" w:rsidRPr="00881920">
        <w:t>*</w:t>
      </w:r>
      <w:r w:rsidRPr="00881920">
        <w:t xml:space="preserve"> alapján</w:t>
      </w:r>
      <w:r w:rsidR="006408FE" w:rsidRPr="00881920">
        <w:t>.</w:t>
      </w:r>
    </w:p>
    <w:p w14:paraId="473A49B8" w14:textId="77777777" w:rsidR="00497A81" w:rsidRPr="00881920" w:rsidRDefault="008A5879" w:rsidP="00497A81">
      <w:pPr>
        <w:jc w:val="both"/>
      </w:pPr>
      <w:r w:rsidRPr="00881920">
        <w:t>*</w:t>
      </w:r>
      <w:r w:rsidR="00497A81" w:rsidRPr="00881920">
        <w:t xml:space="preserve">A közösségellenes cselekmények megelőzése érdekében osztályfőnöki órák keretében előadásokat szervezünk a tanulók számára </w:t>
      </w:r>
      <w:r w:rsidR="003C5610" w:rsidRPr="00881920">
        <w:t xml:space="preserve">külső előadók bevonásával, továbbá az iskolapszichológus közreműködésével </w:t>
      </w:r>
      <w:r w:rsidR="006408FE" w:rsidRPr="00881920">
        <w:t xml:space="preserve">önismereti, konfliktus megelőzési egyéni és/vagy csoportos foglalkozásokat szervezünk. </w:t>
      </w:r>
    </w:p>
    <w:p w14:paraId="222AFD39" w14:textId="77777777" w:rsidR="00DF1E2F" w:rsidRPr="00881920" w:rsidRDefault="00DF1E2F" w:rsidP="001C6ED7">
      <w:pPr>
        <w:jc w:val="both"/>
      </w:pPr>
    </w:p>
    <w:p w14:paraId="66414454" w14:textId="77777777" w:rsidR="006720AF" w:rsidRPr="00A34B9D" w:rsidRDefault="006720AF" w:rsidP="0013305B">
      <w:pPr>
        <w:pStyle w:val="Cmsor2"/>
        <w:numPr>
          <w:ilvl w:val="1"/>
          <w:numId w:val="5"/>
        </w:numPr>
        <w:spacing w:before="360" w:after="240"/>
        <w:ind w:left="788" w:hanging="431"/>
        <w:rPr>
          <w:sz w:val="24"/>
          <w:szCs w:val="24"/>
        </w:rPr>
      </w:pPr>
      <w:bookmarkStart w:id="28" w:name="_Toc64626372"/>
      <w:r w:rsidRPr="00A34B9D">
        <w:rPr>
          <w:sz w:val="24"/>
          <w:szCs w:val="24"/>
        </w:rPr>
        <w:t>Fegyelmi büntetés</w:t>
      </w:r>
      <w:r w:rsidR="009522A1" w:rsidRPr="00A34B9D">
        <w:rPr>
          <w:sz w:val="24"/>
          <w:szCs w:val="24"/>
        </w:rPr>
        <w:t>ek és fokozatai</w:t>
      </w:r>
      <w:r w:rsidRPr="00A34B9D">
        <w:rPr>
          <w:sz w:val="24"/>
          <w:szCs w:val="24"/>
        </w:rPr>
        <w:t>:</w:t>
      </w:r>
      <w:bookmarkEnd w:id="28"/>
    </w:p>
    <w:p w14:paraId="70E73570" w14:textId="77777777" w:rsidR="00E002C8" w:rsidRPr="00A34B9D" w:rsidRDefault="006720AF" w:rsidP="0013305B">
      <w:pPr>
        <w:numPr>
          <w:ilvl w:val="0"/>
          <w:numId w:val="1"/>
        </w:numPr>
        <w:jc w:val="both"/>
      </w:pPr>
      <w:r w:rsidRPr="00A34B9D">
        <w:t>megrovás</w:t>
      </w:r>
      <w:r w:rsidR="00E002C8" w:rsidRPr="00A34B9D">
        <w:t>,</w:t>
      </w:r>
    </w:p>
    <w:p w14:paraId="70F9EB3E" w14:textId="77777777" w:rsidR="00E002C8" w:rsidRPr="00A34B9D" w:rsidRDefault="006720AF" w:rsidP="0013305B">
      <w:pPr>
        <w:numPr>
          <w:ilvl w:val="0"/>
          <w:numId w:val="1"/>
        </w:numPr>
        <w:jc w:val="both"/>
      </w:pPr>
      <w:r w:rsidRPr="00A34B9D">
        <w:t>szigorú megrovás</w:t>
      </w:r>
      <w:r w:rsidR="00E002C8" w:rsidRPr="00A34B9D">
        <w:t>,</w:t>
      </w:r>
    </w:p>
    <w:p w14:paraId="3EC2968B" w14:textId="77777777" w:rsidR="00E002C8" w:rsidRPr="00A34B9D" w:rsidRDefault="006720AF" w:rsidP="0013305B">
      <w:pPr>
        <w:numPr>
          <w:ilvl w:val="0"/>
          <w:numId w:val="1"/>
        </w:numPr>
        <w:jc w:val="both"/>
      </w:pPr>
      <w:r w:rsidRPr="00A34B9D">
        <w:t>áthelyezés az évfolyam másik osztályába</w:t>
      </w:r>
      <w:r w:rsidR="00E002C8" w:rsidRPr="00A34B9D">
        <w:t>,</w:t>
      </w:r>
    </w:p>
    <w:p w14:paraId="4A16376D" w14:textId="77777777" w:rsidR="00E002C8" w:rsidRPr="00A34B9D" w:rsidRDefault="006720AF" w:rsidP="0013305B">
      <w:pPr>
        <w:numPr>
          <w:ilvl w:val="0"/>
          <w:numId w:val="1"/>
        </w:numPr>
        <w:jc w:val="both"/>
      </w:pPr>
      <w:r w:rsidRPr="00A34B9D">
        <w:t>áthelyezés másik, azonos típusú iskolába</w:t>
      </w:r>
      <w:r w:rsidR="00E002C8" w:rsidRPr="00A34B9D">
        <w:t>,</w:t>
      </w:r>
    </w:p>
    <w:p w14:paraId="51591DC6" w14:textId="77777777" w:rsidR="006720AF" w:rsidRPr="00A34B9D" w:rsidRDefault="006720AF" w:rsidP="0013305B">
      <w:pPr>
        <w:numPr>
          <w:ilvl w:val="0"/>
          <w:numId w:val="1"/>
        </w:numPr>
        <w:jc w:val="both"/>
      </w:pPr>
      <w:r w:rsidRPr="00A34B9D">
        <w:t>kizárás az iskolából</w:t>
      </w:r>
      <w:r w:rsidR="00E002C8" w:rsidRPr="00A34B9D">
        <w:t>.</w:t>
      </w:r>
    </w:p>
    <w:p w14:paraId="62D81237" w14:textId="77777777" w:rsidR="006720AF" w:rsidRPr="00057EA0" w:rsidRDefault="006720AF" w:rsidP="00F67D0A">
      <w:pPr>
        <w:jc w:val="both"/>
      </w:pPr>
      <w:r w:rsidRPr="00A34B9D">
        <w:t xml:space="preserve">A fegyelmező intézkedést általában a szaktanár vagy az osztályfőnök, fegyelmi büntetést az </w:t>
      </w:r>
      <w:r w:rsidR="00844DC7" w:rsidRPr="00057EA0">
        <w:t>i</w:t>
      </w:r>
      <w:r w:rsidRPr="00057EA0">
        <w:t>gazgató és/vagy a tantestület hoz a fegyelmi eljárás során.</w:t>
      </w:r>
    </w:p>
    <w:p w14:paraId="163FA74B" w14:textId="77777777" w:rsidR="00C64AD4" w:rsidRPr="00057EA0" w:rsidRDefault="00057EA0" w:rsidP="00F67D0A">
      <w:pPr>
        <w:jc w:val="both"/>
      </w:pPr>
      <w:r w:rsidRPr="00057EA0">
        <w:t>A fegyelmi eljárás során</w:t>
      </w:r>
      <w:r w:rsidR="006720AF" w:rsidRPr="00057EA0">
        <w:t xml:space="preserve"> </w:t>
      </w:r>
      <w:r w:rsidR="00494351" w:rsidRPr="00057EA0">
        <w:t>a 20/2012. (VIII. 31.) EMMI rendelet a nevelési-oktatási intézmények működéséről és a köznevelési intézmények névhasználatáról 53.§, 56.§, 57.§, 58.§-</w:t>
      </w:r>
      <w:proofErr w:type="spellStart"/>
      <w:r w:rsidR="00494351" w:rsidRPr="00057EA0">
        <w:t>ai</w:t>
      </w:r>
      <w:proofErr w:type="spellEnd"/>
      <w:r w:rsidR="00494351" w:rsidRPr="00057EA0">
        <w:t xml:space="preserve"> </w:t>
      </w:r>
      <w:r w:rsidR="006720AF" w:rsidRPr="00057EA0">
        <w:t>szerint kell eljárni.</w:t>
      </w:r>
    </w:p>
    <w:p w14:paraId="23019D86" w14:textId="77777777" w:rsidR="00D80787" w:rsidRPr="00A34B9D" w:rsidRDefault="00D80787" w:rsidP="00F67D0A">
      <w:pPr>
        <w:jc w:val="both"/>
      </w:pPr>
      <w:r w:rsidRPr="00A34B9D">
        <w:t>Az iskolában a fegyelmi eljárást megelőző, egyeztető eljárás lefolytatására van lehetőség.</w:t>
      </w:r>
    </w:p>
    <w:p w14:paraId="1004D6C7" w14:textId="77777777" w:rsidR="00E255D0" w:rsidRPr="00A34B9D" w:rsidRDefault="00E255D0" w:rsidP="00E255D0">
      <w:pPr>
        <w:ind w:right="57"/>
        <w:jc w:val="both"/>
      </w:pPr>
      <w:r w:rsidRPr="00A34B9D">
        <w:t>Az egyeztető eljárás célja a kötelességét megszegő tanuló és a sértett tanuló közötti megállapodás létrehozása a sérelem orvoslása érdekében.</w:t>
      </w:r>
    </w:p>
    <w:p w14:paraId="24B05381" w14:textId="77777777" w:rsidR="00E255D0" w:rsidRPr="00A34B9D" w:rsidRDefault="00E255D0" w:rsidP="00E255D0">
      <w:pPr>
        <w:ind w:right="57"/>
        <w:jc w:val="both"/>
      </w:pPr>
    </w:p>
    <w:p w14:paraId="1B805315" w14:textId="77777777" w:rsidR="00E255D0" w:rsidRPr="00A34B9D" w:rsidRDefault="00E255D0" w:rsidP="00E255D0">
      <w:pPr>
        <w:shd w:val="clear" w:color="auto" w:fill="FFFFFF"/>
        <w:spacing w:line="240" w:lineRule="atLeast"/>
        <w:ind w:right="57"/>
        <w:jc w:val="both"/>
        <w:rPr>
          <w:b/>
          <w:color w:val="000000"/>
        </w:rPr>
      </w:pPr>
      <w:r w:rsidRPr="00A34B9D">
        <w:rPr>
          <w:b/>
          <w:color w:val="000000"/>
        </w:rPr>
        <w:t>Az egyeztető eljárás részletes szabályai:</w:t>
      </w:r>
    </w:p>
    <w:p w14:paraId="25001097" w14:textId="77777777" w:rsidR="00E255D0" w:rsidRPr="00A34B9D" w:rsidRDefault="00E255D0" w:rsidP="0013305B">
      <w:pPr>
        <w:numPr>
          <w:ilvl w:val="0"/>
          <w:numId w:val="12"/>
        </w:numPr>
        <w:shd w:val="clear" w:color="auto" w:fill="FFFFFF"/>
        <w:spacing w:line="240" w:lineRule="atLeast"/>
        <w:ind w:right="57"/>
        <w:jc w:val="both"/>
        <w:rPr>
          <w:color w:val="000000"/>
        </w:rPr>
      </w:pPr>
      <w:r w:rsidRPr="00A34B9D">
        <w:rPr>
          <w:color w:val="000000"/>
        </w:rPr>
        <w:lastRenderedPageBreak/>
        <w:t>az intézmény vezetője a fegyelmi eljárás megindítását megelőzően személyes találkozó révén ad információt a fegyelmi eljárás várható menetéről, valamint a fegyelmi eljárást megelőző egyeztető eljárás lehetőségéről</w:t>
      </w:r>
    </w:p>
    <w:p w14:paraId="0E894108" w14:textId="77777777" w:rsidR="00E255D0" w:rsidRPr="00A34B9D" w:rsidRDefault="00E255D0" w:rsidP="0013305B">
      <w:pPr>
        <w:numPr>
          <w:ilvl w:val="0"/>
          <w:numId w:val="12"/>
        </w:numPr>
        <w:shd w:val="clear" w:color="auto" w:fill="FFFFFF"/>
        <w:spacing w:line="240" w:lineRule="atLeast"/>
        <w:ind w:right="57"/>
        <w:jc w:val="both"/>
        <w:rPr>
          <w:color w:val="000000"/>
        </w:rPr>
      </w:pPr>
      <w:r w:rsidRPr="00A34B9D">
        <w:rPr>
          <w:color w:val="000000"/>
        </w:rPr>
        <w:t>a fegyelmi eljárást megindító határozatban tájékoztatni kell a tanulót és a szülőt a fegyelmi eljárást megelőző egyeztető eljárás lehetőségéről, a tájékoztatásban meg kell jelölni az egyeztető eljárásban történő megállapodás határidejét</w:t>
      </w:r>
    </w:p>
    <w:p w14:paraId="42909105" w14:textId="77777777" w:rsidR="00E255D0" w:rsidRPr="00A34B9D" w:rsidRDefault="00E255D0" w:rsidP="0013305B">
      <w:pPr>
        <w:numPr>
          <w:ilvl w:val="0"/>
          <w:numId w:val="12"/>
        </w:numPr>
        <w:shd w:val="clear" w:color="auto" w:fill="FFFFFF"/>
        <w:spacing w:line="240" w:lineRule="atLeast"/>
        <w:ind w:right="57"/>
        <w:jc w:val="both"/>
        <w:rPr>
          <w:color w:val="000000"/>
        </w:rPr>
      </w:pPr>
      <w:r w:rsidRPr="00A34B9D">
        <w:rPr>
          <w:color w:val="000000"/>
        </w:rPr>
        <w:t>az egyeztető eljárás kezdeményezése az intézményvezető kötelezettsége</w:t>
      </w:r>
    </w:p>
    <w:p w14:paraId="3F1840BD" w14:textId="77777777" w:rsidR="00E255D0" w:rsidRPr="00A34B9D" w:rsidRDefault="00E255D0" w:rsidP="0013305B">
      <w:pPr>
        <w:numPr>
          <w:ilvl w:val="0"/>
          <w:numId w:val="12"/>
        </w:numPr>
        <w:shd w:val="clear" w:color="auto" w:fill="FFFFFF"/>
        <w:spacing w:line="240" w:lineRule="atLeast"/>
        <w:ind w:right="57"/>
        <w:jc w:val="both"/>
        <w:rPr>
          <w:color w:val="000000"/>
        </w:rPr>
      </w:pPr>
      <w:r w:rsidRPr="00A34B9D">
        <w:rPr>
          <w:color w:val="000000"/>
        </w:rPr>
        <w:t>a harmadik kötelezettségszegéskor indított fegyelmi eljárásban az iskola a fegyelmi eljárást megelőző egyeztető eljárást nem alkalmazza, ebben az esetben erről a tanulót és a szülőt nem kell értesíteni</w:t>
      </w:r>
    </w:p>
    <w:p w14:paraId="207856EC" w14:textId="77777777" w:rsidR="00E255D0" w:rsidRPr="00A34B9D" w:rsidRDefault="00E255D0" w:rsidP="0013305B">
      <w:pPr>
        <w:numPr>
          <w:ilvl w:val="0"/>
          <w:numId w:val="12"/>
        </w:numPr>
        <w:shd w:val="clear" w:color="auto" w:fill="FFFFFF"/>
        <w:spacing w:line="240" w:lineRule="atLeast"/>
        <w:ind w:right="57"/>
        <w:jc w:val="both"/>
        <w:rPr>
          <w:color w:val="000000"/>
        </w:rPr>
      </w:pPr>
      <w:r w:rsidRPr="00A34B9D">
        <w:rPr>
          <w:color w:val="000000"/>
        </w:rPr>
        <w:t>az egyeztető eljárás időpontját – az érdekeltekkel egyeztetve – az intézmény igazgatója tűzi ki, az egyeztető eljárás időpontjáról és helyszínéről, az egyeztető eljárás vezetésével megbízott pedagógus személyéről elektronikus úton és írásban értesíti az érintett feleket</w:t>
      </w:r>
    </w:p>
    <w:p w14:paraId="43AB616B" w14:textId="77777777" w:rsidR="00E255D0" w:rsidRPr="00A34B9D" w:rsidRDefault="00E255D0" w:rsidP="0013305B">
      <w:pPr>
        <w:numPr>
          <w:ilvl w:val="0"/>
          <w:numId w:val="12"/>
        </w:numPr>
        <w:shd w:val="clear" w:color="auto" w:fill="FFFFFF"/>
        <w:spacing w:line="240" w:lineRule="atLeast"/>
        <w:ind w:right="57"/>
        <w:jc w:val="both"/>
        <w:rPr>
          <w:color w:val="000000"/>
        </w:rPr>
      </w:pPr>
      <w:r w:rsidRPr="00A34B9D">
        <w:rPr>
          <w:color w:val="000000"/>
        </w:rPr>
        <w:t>az egyeztető eljárás lefolytatására az intézmény vezetője olyan helyiséget jelöl ki, ahol biztosíthatók a zavartalan tárgyalás feltételei</w:t>
      </w:r>
    </w:p>
    <w:p w14:paraId="20C51CDD" w14:textId="77777777" w:rsidR="00E255D0" w:rsidRPr="00A34B9D" w:rsidRDefault="00E255D0" w:rsidP="0013305B">
      <w:pPr>
        <w:numPr>
          <w:ilvl w:val="0"/>
          <w:numId w:val="12"/>
        </w:numPr>
        <w:shd w:val="clear" w:color="auto" w:fill="FFFFFF"/>
        <w:spacing w:line="240" w:lineRule="atLeast"/>
        <w:ind w:right="57"/>
        <w:jc w:val="both"/>
        <w:rPr>
          <w:color w:val="000000"/>
        </w:rPr>
      </w:pPr>
      <w:r w:rsidRPr="00A34B9D">
        <w:rPr>
          <w:color w:val="000000"/>
        </w:rPr>
        <w:t>az intézmény vezetője az egyeztető eljárás lebonyolítására írásos megbízásban az intézmény bármely pedagógusát felkérheti, az egyeztető eljárás vezetőjének kijelöléséhez a sértett és a sérelmet elszenvedett tanuló vagy szülőjének egyetértése szükséges</w:t>
      </w:r>
    </w:p>
    <w:p w14:paraId="44F11FB4" w14:textId="77777777" w:rsidR="00E255D0" w:rsidRPr="00A34B9D" w:rsidRDefault="00E255D0" w:rsidP="0013305B">
      <w:pPr>
        <w:numPr>
          <w:ilvl w:val="0"/>
          <w:numId w:val="12"/>
        </w:numPr>
        <w:shd w:val="clear" w:color="auto" w:fill="FFFFFF"/>
        <w:spacing w:line="240" w:lineRule="atLeast"/>
        <w:ind w:right="57"/>
        <w:jc w:val="both"/>
        <w:rPr>
          <w:color w:val="000000"/>
        </w:rPr>
      </w:pPr>
      <w:r w:rsidRPr="00A34B9D">
        <w:rPr>
          <w:color w:val="000000"/>
        </w:rPr>
        <w:t>a feladat ellátását a megbízandó személy csak személyes érintettségre hivatkozva utasíthatja vissza</w:t>
      </w:r>
    </w:p>
    <w:p w14:paraId="715A18ED" w14:textId="77777777" w:rsidR="00E255D0" w:rsidRPr="00A34B9D" w:rsidRDefault="00E255D0" w:rsidP="0013305B">
      <w:pPr>
        <w:numPr>
          <w:ilvl w:val="0"/>
          <w:numId w:val="12"/>
        </w:numPr>
        <w:shd w:val="clear" w:color="auto" w:fill="FFFFFF"/>
        <w:spacing w:line="240" w:lineRule="atLeast"/>
        <w:ind w:right="57"/>
        <w:jc w:val="both"/>
        <w:rPr>
          <w:color w:val="000000"/>
        </w:rPr>
      </w:pPr>
      <w:r w:rsidRPr="00A34B9D">
        <w:rPr>
          <w:color w:val="000000"/>
        </w:rPr>
        <w:t>az egyeztető személy az egyeztető eljárás előtt legalább egy-egy alkalommal köteles a sértett és a sérelmet elszenvedő féllel külön-külön egyeztetést folytatni, amelynek célja az álláspontok tisztázása és a felek álláspontjának közelítése</w:t>
      </w:r>
    </w:p>
    <w:p w14:paraId="287B2274" w14:textId="77777777" w:rsidR="00E255D0" w:rsidRPr="00A34B9D" w:rsidRDefault="00E255D0" w:rsidP="0013305B">
      <w:pPr>
        <w:numPr>
          <w:ilvl w:val="0"/>
          <w:numId w:val="12"/>
        </w:numPr>
        <w:shd w:val="clear" w:color="auto" w:fill="FFFFFF"/>
        <w:spacing w:line="240" w:lineRule="atLeast"/>
        <w:ind w:right="57"/>
        <w:jc w:val="both"/>
        <w:rPr>
          <w:color w:val="000000"/>
        </w:rPr>
      </w:pPr>
      <w:r w:rsidRPr="00A34B9D">
        <w:rPr>
          <w:color w:val="000000"/>
        </w:rPr>
        <w:t>ha az egyeztető eljárás alkalmazásával a sértett és a sérelmet elszenvedő fél azzal egyetért, az intézmény vezetője a fegyelmi eljárást a szükséges időre, de legföljebb három hónapra felfüggeszti</w:t>
      </w:r>
    </w:p>
    <w:p w14:paraId="16E5746A" w14:textId="77777777" w:rsidR="00E255D0" w:rsidRPr="00A34B9D" w:rsidRDefault="00E255D0" w:rsidP="0013305B">
      <w:pPr>
        <w:numPr>
          <w:ilvl w:val="0"/>
          <w:numId w:val="12"/>
        </w:numPr>
        <w:shd w:val="clear" w:color="auto" w:fill="FFFFFF"/>
        <w:spacing w:line="240" w:lineRule="atLeast"/>
        <w:ind w:right="57"/>
        <w:jc w:val="both"/>
        <w:rPr>
          <w:color w:val="000000"/>
        </w:rPr>
      </w:pPr>
      <w:r w:rsidRPr="00A34B9D">
        <w:rPr>
          <w:color w:val="000000"/>
        </w:rPr>
        <w:t>az egyeztetést vezetőnek és az intézmény vezetőjének arra kell törekednie, hogy az egyeztető eljárás – lehetőség szerint – 30 napon belül írásos megállapodással lezáruljon</w:t>
      </w:r>
    </w:p>
    <w:p w14:paraId="7BAFC9CA" w14:textId="77777777" w:rsidR="00E255D0" w:rsidRPr="00A34B9D" w:rsidRDefault="00E255D0" w:rsidP="0013305B">
      <w:pPr>
        <w:numPr>
          <w:ilvl w:val="0"/>
          <w:numId w:val="12"/>
        </w:numPr>
        <w:shd w:val="clear" w:color="auto" w:fill="FFFFFF"/>
        <w:spacing w:line="240" w:lineRule="atLeast"/>
        <w:ind w:right="57"/>
        <w:jc w:val="both"/>
        <w:rPr>
          <w:color w:val="000000"/>
        </w:rPr>
      </w:pPr>
      <w:r w:rsidRPr="00A34B9D">
        <w:rPr>
          <w:color w:val="000000"/>
        </w:rPr>
        <w:t>az egyeztető eljárás lezárásakor a sérelem orvoslásáról írásos megállapodás készül, amelyet az érdekelt felek és az egyeztetést vezető pedagógus írnak alá</w:t>
      </w:r>
    </w:p>
    <w:p w14:paraId="21DD4EEF" w14:textId="77777777" w:rsidR="00E255D0" w:rsidRPr="00A34B9D" w:rsidRDefault="00E255D0" w:rsidP="0013305B">
      <w:pPr>
        <w:numPr>
          <w:ilvl w:val="0"/>
          <w:numId w:val="12"/>
        </w:numPr>
        <w:shd w:val="clear" w:color="auto" w:fill="FFFFFF"/>
        <w:spacing w:line="240" w:lineRule="atLeast"/>
        <w:ind w:right="57"/>
        <w:jc w:val="both"/>
        <w:rPr>
          <w:color w:val="000000"/>
        </w:rPr>
      </w:pPr>
      <w:r w:rsidRPr="00A34B9D">
        <w:rPr>
          <w:color w:val="000000"/>
        </w:rPr>
        <w:t>az egyeztető eljárás időszakában annak folyamatáról a sértett és a sérelmet okozó tanuló osztályközösségében kizárólag tájékoztatási céllal és az ennek megfelelő mélységben lehet információt adni, hogy elkerülhető legyen a két fél közötti nézetkülönbség fokozódása</w:t>
      </w:r>
    </w:p>
    <w:p w14:paraId="4229E6BD" w14:textId="77777777" w:rsidR="00E255D0" w:rsidRPr="00A34B9D" w:rsidRDefault="00E255D0" w:rsidP="0013305B">
      <w:pPr>
        <w:numPr>
          <w:ilvl w:val="0"/>
          <w:numId w:val="12"/>
        </w:numPr>
        <w:shd w:val="clear" w:color="auto" w:fill="FFFFFF"/>
        <w:spacing w:line="240" w:lineRule="atLeast"/>
        <w:ind w:right="57"/>
        <w:jc w:val="both"/>
        <w:rPr>
          <w:color w:val="000000"/>
        </w:rPr>
      </w:pPr>
      <w:r w:rsidRPr="00A34B9D">
        <w:rPr>
          <w:color w:val="000000"/>
        </w:rPr>
        <w:t>az egyeztető eljárás során jegyzőkönyv vezetésétől el lehet tekinteni, ha a jegyzőkönyvezéshez egyik fél sem ragaszkodik.</w:t>
      </w:r>
    </w:p>
    <w:p w14:paraId="5C85B82D" w14:textId="77777777" w:rsidR="00E255D0" w:rsidRPr="00A34B9D" w:rsidRDefault="00E255D0" w:rsidP="0013305B">
      <w:pPr>
        <w:numPr>
          <w:ilvl w:val="0"/>
          <w:numId w:val="12"/>
        </w:numPr>
        <w:shd w:val="clear" w:color="auto" w:fill="FFFFFF"/>
        <w:spacing w:line="240" w:lineRule="atLeast"/>
        <w:ind w:right="57"/>
        <w:jc w:val="both"/>
        <w:rPr>
          <w:color w:val="000000"/>
        </w:rPr>
      </w:pPr>
      <w:r w:rsidRPr="00A34B9D">
        <w:rPr>
          <w:color w:val="000000"/>
        </w:rPr>
        <w:t>a sérelem orvoslásáról kötött írásbeli megállapodásban foglaltakat a kötelességszegő tanuló osztályközösségében meg lehet vitatni, továbbá az írásbeli megállapodásban meghatározott körben nyilvánosságra lehet hozni</w:t>
      </w:r>
    </w:p>
    <w:p w14:paraId="10F7762F" w14:textId="77777777" w:rsidR="006720AF" w:rsidRPr="000339C3" w:rsidRDefault="006720AF" w:rsidP="000339C3">
      <w:pPr>
        <w:pStyle w:val="StlusCmsor111ptEltte0ptUtna0pt"/>
        <w:rPr>
          <w:szCs w:val="24"/>
        </w:rPr>
      </w:pPr>
      <w:bookmarkStart w:id="29" w:name="_Toc88918787"/>
      <w:bookmarkStart w:id="30" w:name="_Toc64626373"/>
      <w:r w:rsidRPr="00A34B9D">
        <w:rPr>
          <w:szCs w:val="24"/>
        </w:rPr>
        <w:t>A tanuló anyagi felelőssége</w:t>
      </w:r>
      <w:bookmarkEnd w:id="29"/>
      <w:bookmarkEnd w:id="30"/>
    </w:p>
    <w:p w14:paraId="007DA8C4" w14:textId="77777777" w:rsidR="00E002C8" w:rsidRPr="00A34B9D" w:rsidRDefault="009D00DE" w:rsidP="00F67D0A">
      <w:pPr>
        <w:jc w:val="both"/>
      </w:pPr>
      <w:r w:rsidRPr="00A34B9D">
        <w:t>A</w:t>
      </w:r>
      <w:r w:rsidR="006720AF" w:rsidRPr="00A34B9D">
        <w:t xml:space="preserve"> tanuló az </w:t>
      </w:r>
      <w:r w:rsidRPr="00A34B9D">
        <w:t xml:space="preserve">iskolában </w:t>
      </w:r>
      <w:r w:rsidR="006720AF" w:rsidRPr="00A34B9D">
        <w:t>okozott kárért anyagi felelősséggel tartozik.</w:t>
      </w:r>
    </w:p>
    <w:p w14:paraId="6FC029D0" w14:textId="77777777" w:rsidR="006720AF" w:rsidRPr="00A34B9D" w:rsidRDefault="006720AF" w:rsidP="00F67D0A">
      <w:pPr>
        <w:jc w:val="both"/>
      </w:pPr>
      <w:r w:rsidRPr="00A34B9D">
        <w:t xml:space="preserve">Gondatlan károkozás esetén a tanuló felelőssége korlátozott, míg szándékos esetben a teljes kárt köteles megtéríteni. A kártérítés mértékéről a gazdasági </w:t>
      </w:r>
      <w:r w:rsidR="00AE5ED1" w:rsidRPr="00A34B9D">
        <w:t>vezető</w:t>
      </w:r>
      <w:r w:rsidRPr="00A34B9D">
        <w:t xml:space="preserve"> javaslatára a tantestület dönt, vizsgálat alapján. A vizsgálat</w:t>
      </w:r>
      <w:r w:rsidR="00A57C0B" w:rsidRPr="00A34B9D">
        <w:t>ról</w:t>
      </w:r>
      <w:r w:rsidRPr="00A34B9D">
        <w:t xml:space="preserve"> és a döntésről a tanulót és szüleit értesíteni kell, és fel kell szólítani a kár megtérítésére. A kártérítés elmaradása esetén az iskola pert indít!</w:t>
      </w:r>
    </w:p>
    <w:p w14:paraId="3A10FCC3" w14:textId="77777777" w:rsidR="006720AF" w:rsidRPr="00A34B9D" w:rsidRDefault="006720AF" w:rsidP="00F67D0A">
      <w:pPr>
        <w:jc w:val="both"/>
      </w:pPr>
      <w:r w:rsidRPr="00A34B9D">
        <w:t>A tanuló bizonyítványát tartozás fejében visszatartani nem szabad.</w:t>
      </w:r>
    </w:p>
    <w:p w14:paraId="38BD8EF2" w14:textId="77777777" w:rsidR="006720AF" w:rsidRPr="00A34B9D" w:rsidRDefault="006720AF" w:rsidP="001E2BBC">
      <w:pPr>
        <w:pStyle w:val="StlusCmsor111ptEltte0ptUtna0pt"/>
        <w:rPr>
          <w:szCs w:val="24"/>
        </w:rPr>
      </w:pPr>
      <w:bookmarkStart w:id="31" w:name="_Toc88918788"/>
      <w:bookmarkStart w:id="32" w:name="_Toc64626374"/>
      <w:r w:rsidRPr="00A34B9D">
        <w:rPr>
          <w:szCs w:val="24"/>
        </w:rPr>
        <w:lastRenderedPageBreak/>
        <w:t xml:space="preserve">A tanuló munkájának </w:t>
      </w:r>
      <w:r w:rsidR="00F75399" w:rsidRPr="00A34B9D">
        <w:rPr>
          <w:szCs w:val="24"/>
        </w:rPr>
        <w:t>értékelése</w:t>
      </w:r>
      <w:bookmarkEnd w:id="31"/>
      <w:bookmarkEnd w:id="32"/>
    </w:p>
    <w:p w14:paraId="5B21A60A" w14:textId="77777777" w:rsidR="006720AF" w:rsidRPr="00A34B9D" w:rsidRDefault="006720AF" w:rsidP="00F67D0A">
      <w:pPr>
        <w:jc w:val="both"/>
      </w:pPr>
      <w:r w:rsidRPr="00A34B9D">
        <w:t>A diákok munkájának legfontosabb mérőeszköze az osztályozási rendszer.</w:t>
      </w:r>
    </w:p>
    <w:p w14:paraId="34EBBC74" w14:textId="77777777" w:rsidR="006720AF" w:rsidRPr="00A34B9D" w:rsidRDefault="006720AF" w:rsidP="00F67D0A">
      <w:pPr>
        <w:jc w:val="both"/>
      </w:pPr>
      <w:r w:rsidRPr="00A34B9D">
        <w:t>A fé</w:t>
      </w:r>
      <w:r w:rsidR="00B9734E" w:rsidRPr="00A34B9D">
        <w:t>lévi osztályzás az első félév teljesítményét</w:t>
      </w:r>
      <w:r w:rsidRPr="00A34B9D">
        <w:t>, míg az év végi a teljes tanévben végzett munkát tükrözi. A félévi és az év végi érdemjegyeket a szaktanár (aki az osztályozó értekezleten a tantestület tagjaitól segítséget kérhet) határozza meg.</w:t>
      </w:r>
      <w:r w:rsidR="006E3C15" w:rsidRPr="00A34B9D">
        <w:t xml:space="preserve"> A témahét, a projekt foglalkozásain nyújtott teljesítmény értékelhető és bes</w:t>
      </w:r>
      <w:r w:rsidR="00DF1A32" w:rsidRPr="00A34B9D">
        <w:t>zámítható az év végi osztályzatba</w:t>
      </w:r>
      <w:r w:rsidR="006E3C15" w:rsidRPr="00A34B9D">
        <w:t>.</w:t>
      </w:r>
    </w:p>
    <w:p w14:paraId="52A97A6B" w14:textId="77777777" w:rsidR="006720AF" w:rsidRPr="00A34B9D" w:rsidRDefault="006720AF" w:rsidP="00F67D0A">
      <w:pPr>
        <w:jc w:val="both"/>
      </w:pPr>
      <w:r w:rsidRPr="00A34B9D">
        <w:t xml:space="preserve">Indokolt esetben az évközi érdemjegyek számtani átlagától </w:t>
      </w:r>
      <w:r w:rsidR="00E471D5" w:rsidRPr="00A34B9D">
        <w:t>– a tanuló számára előnyös –</w:t>
      </w:r>
      <w:r w:rsidR="006D4EDC" w:rsidRPr="00A34B9D">
        <w:t xml:space="preserve"> </w:t>
      </w:r>
      <w:r w:rsidRPr="00A34B9D">
        <w:t>eltérő érdemjegyet is meghatározhat a szaktanár.</w:t>
      </w:r>
      <w:r w:rsidR="00243DE0" w:rsidRPr="00A34B9D">
        <w:t xml:space="preserve"> Buktatni csak 2-es számtani átlag alatt lehet.</w:t>
      </w:r>
    </w:p>
    <w:p w14:paraId="4ACA3143" w14:textId="77777777" w:rsidR="00E002C8" w:rsidRPr="00A34B9D" w:rsidRDefault="006720AF" w:rsidP="0013305B">
      <w:pPr>
        <w:pStyle w:val="Cmsor2"/>
        <w:numPr>
          <w:ilvl w:val="1"/>
          <w:numId w:val="5"/>
        </w:numPr>
        <w:spacing w:before="360" w:after="240"/>
        <w:ind w:left="788" w:hanging="431"/>
        <w:rPr>
          <w:sz w:val="24"/>
          <w:szCs w:val="24"/>
        </w:rPr>
      </w:pPr>
      <w:bookmarkStart w:id="33" w:name="_Toc64626375"/>
      <w:r w:rsidRPr="00A34B9D">
        <w:rPr>
          <w:sz w:val="24"/>
          <w:szCs w:val="24"/>
        </w:rPr>
        <w:t>Tanulmányi jegyek</w:t>
      </w:r>
      <w:bookmarkEnd w:id="33"/>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796"/>
        <w:gridCol w:w="1124"/>
        <w:gridCol w:w="7150"/>
      </w:tblGrid>
      <w:tr w:rsidR="006720AF" w:rsidRPr="00A34B9D" w14:paraId="5B77DE4F" w14:textId="77777777">
        <w:trPr>
          <w:tblCellSpacing w:w="15" w:type="dxa"/>
        </w:trPr>
        <w:tc>
          <w:tcPr>
            <w:tcW w:w="414" w:type="pct"/>
            <w:shd w:val="clear" w:color="auto" w:fill="auto"/>
            <w:vAlign w:val="center"/>
          </w:tcPr>
          <w:p w14:paraId="49D0C1BD" w14:textId="77777777" w:rsidR="006720AF" w:rsidRPr="00A34B9D" w:rsidRDefault="006720AF" w:rsidP="00B11C8B">
            <w:pPr>
              <w:jc w:val="center"/>
              <w:rPr>
                <w:b/>
              </w:rPr>
            </w:pPr>
            <w:r w:rsidRPr="00A34B9D">
              <w:rPr>
                <w:b/>
              </w:rPr>
              <w:t>5</w:t>
            </w:r>
          </w:p>
        </w:tc>
        <w:tc>
          <w:tcPr>
            <w:tcW w:w="603" w:type="pct"/>
            <w:shd w:val="clear" w:color="auto" w:fill="auto"/>
            <w:vAlign w:val="center"/>
          </w:tcPr>
          <w:p w14:paraId="68A546CD" w14:textId="77777777" w:rsidR="006720AF" w:rsidRPr="00A34B9D" w:rsidRDefault="00B11C8B" w:rsidP="00F67D0A">
            <w:pPr>
              <w:jc w:val="both"/>
              <w:rPr>
                <w:b/>
              </w:rPr>
            </w:pPr>
            <w:r w:rsidRPr="00A34B9D">
              <w:rPr>
                <w:b/>
              </w:rPr>
              <w:t>J</w:t>
            </w:r>
            <w:r w:rsidR="006720AF" w:rsidRPr="00A34B9D">
              <w:rPr>
                <w:b/>
              </w:rPr>
              <w:t>eles</w:t>
            </w:r>
          </w:p>
        </w:tc>
        <w:tc>
          <w:tcPr>
            <w:tcW w:w="3914" w:type="pct"/>
            <w:shd w:val="clear" w:color="auto" w:fill="auto"/>
            <w:vAlign w:val="center"/>
          </w:tcPr>
          <w:p w14:paraId="279A09D4" w14:textId="77777777" w:rsidR="006720AF" w:rsidRPr="00A34B9D" w:rsidRDefault="006720AF" w:rsidP="00F67D0A">
            <w:pPr>
              <w:jc w:val="both"/>
            </w:pPr>
            <w:r w:rsidRPr="00A34B9D">
              <w:t xml:space="preserve">a tanuló a </w:t>
            </w:r>
            <w:r w:rsidR="0024615F" w:rsidRPr="00A34B9D">
              <w:t>tananyagot</w:t>
            </w:r>
            <w:r w:rsidRPr="00A34B9D">
              <w:t xml:space="preserve"> elsajátította, és segítség nélkül tudja alkalmazni</w:t>
            </w:r>
          </w:p>
        </w:tc>
      </w:tr>
      <w:tr w:rsidR="006720AF" w:rsidRPr="00A34B9D" w14:paraId="10443030" w14:textId="77777777">
        <w:trPr>
          <w:tblCellSpacing w:w="15" w:type="dxa"/>
        </w:trPr>
        <w:tc>
          <w:tcPr>
            <w:tcW w:w="414" w:type="pct"/>
            <w:shd w:val="clear" w:color="auto" w:fill="auto"/>
            <w:vAlign w:val="center"/>
          </w:tcPr>
          <w:p w14:paraId="209863CE" w14:textId="77777777" w:rsidR="006720AF" w:rsidRPr="00A34B9D" w:rsidRDefault="006720AF" w:rsidP="00B11C8B">
            <w:pPr>
              <w:jc w:val="center"/>
              <w:rPr>
                <w:b/>
              </w:rPr>
            </w:pPr>
            <w:r w:rsidRPr="00A34B9D">
              <w:rPr>
                <w:b/>
              </w:rPr>
              <w:t>4</w:t>
            </w:r>
          </w:p>
        </w:tc>
        <w:tc>
          <w:tcPr>
            <w:tcW w:w="603" w:type="pct"/>
            <w:shd w:val="clear" w:color="auto" w:fill="auto"/>
            <w:vAlign w:val="center"/>
          </w:tcPr>
          <w:p w14:paraId="113986EB" w14:textId="77777777" w:rsidR="006720AF" w:rsidRPr="00A34B9D" w:rsidRDefault="00B11C8B" w:rsidP="00F67D0A">
            <w:pPr>
              <w:jc w:val="both"/>
              <w:rPr>
                <w:b/>
              </w:rPr>
            </w:pPr>
            <w:r w:rsidRPr="00A34B9D">
              <w:rPr>
                <w:b/>
              </w:rPr>
              <w:t>J</w:t>
            </w:r>
            <w:r w:rsidR="006720AF" w:rsidRPr="00A34B9D">
              <w:rPr>
                <w:b/>
              </w:rPr>
              <w:t>ó</w:t>
            </w:r>
          </w:p>
        </w:tc>
        <w:tc>
          <w:tcPr>
            <w:tcW w:w="3914" w:type="pct"/>
            <w:shd w:val="clear" w:color="auto" w:fill="auto"/>
            <w:vAlign w:val="center"/>
          </w:tcPr>
          <w:p w14:paraId="66F997DF" w14:textId="77777777" w:rsidR="006720AF" w:rsidRPr="00A34B9D" w:rsidRDefault="006720AF" w:rsidP="00F67D0A">
            <w:pPr>
              <w:jc w:val="both"/>
            </w:pPr>
            <w:r w:rsidRPr="00A34B9D">
              <w:t xml:space="preserve">a tanuló a </w:t>
            </w:r>
            <w:r w:rsidR="0024615F" w:rsidRPr="00A34B9D">
              <w:t>tananyagot elsajátította</w:t>
            </w:r>
            <w:r w:rsidRPr="00A34B9D">
              <w:t xml:space="preserve">, és </w:t>
            </w:r>
            <w:r w:rsidR="0024615F" w:rsidRPr="00A34B9D">
              <w:t xml:space="preserve">minimális </w:t>
            </w:r>
            <w:r w:rsidRPr="00A34B9D">
              <w:t>segítség</w:t>
            </w:r>
            <w:r w:rsidR="0024615F" w:rsidRPr="00A34B9D">
              <w:t>gel</w:t>
            </w:r>
            <w:r w:rsidRPr="00A34B9D">
              <w:t xml:space="preserve"> tudja alkalmazni</w:t>
            </w:r>
          </w:p>
        </w:tc>
      </w:tr>
      <w:tr w:rsidR="006720AF" w:rsidRPr="00A34B9D" w14:paraId="4DFA6C1D" w14:textId="77777777">
        <w:trPr>
          <w:tblCellSpacing w:w="15" w:type="dxa"/>
        </w:trPr>
        <w:tc>
          <w:tcPr>
            <w:tcW w:w="414" w:type="pct"/>
            <w:shd w:val="clear" w:color="auto" w:fill="auto"/>
            <w:vAlign w:val="center"/>
          </w:tcPr>
          <w:p w14:paraId="22F963AD" w14:textId="77777777" w:rsidR="006720AF" w:rsidRPr="00A34B9D" w:rsidRDefault="006720AF" w:rsidP="00B11C8B">
            <w:pPr>
              <w:jc w:val="center"/>
              <w:rPr>
                <w:b/>
              </w:rPr>
            </w:pPr>
            <w:r w:rsidRPr="00A34B9D">
              <w:rPr>
                <w:b/>
              </w:rPr>
              <w:t>3</w:t>
            </w:r>
          </w:p>
        </w:tc>
        <w:tc>
          <w:tcPr>
            <w:tcW w:w="603" w:type="pct"/>
            <w:shd w:val="clear" w:color="auto" w:fill="auto"/>
            <w:vAlign w:val="center"/>
          </w:tcPr>
          <w:p w14:paraId="5471AD34" w14:textId="77777777" w:rsidR="006720AF" w:rsidRPr="00A34B9D" w:rsidRDefault="007F0E2A" w:rsidP="00F67D0A">
            <w:pPr>
              <w:jc w:val="both"/>
              <w:rPr>
                <w:b/>
              </w:rPr>
            </w:pPr>
            <w:r w:rsidRPr="00A34B9D">
              <w:rPr>
                <w:b/>
              </w:rPr>
              <w:t>K</w:t>
            </w:r>
            <w:r w:rsidR="006720AF" w:rsidRPr="00A34B9D">
              <w:rPr>
                <w:b/>
              </w:rPr>
              <w:t>özepes</w:t>
            </w:r>
          </w:p>
        </w:tc>
        <w:tc>
          <w:tcPr>
            <w:tcW w:w="3914" w:type="pct"/>
            <w:shd w:val="clear" w:color="auto" w:fill="auto"/>
            <w:vAlign w:val="center"/>
          </w:tcPr>
          <w:p w14:paraId="280E7710" w14:textId="77777777" w:rsidR="006720AF" w:rsidRPr="00A34B9D" w:rsidRDefault="0024615F" w:rsidP="00F67D0A">
            <w:pPr>
              <w:jc w:val="both"/>
            </w:pPr>
            <w:r w:rsidRPr="00A34B9D">
              <w:t>a tanuló a tananyag</w:t>
            </w:r>
            <w:r w:rsidR="006720AF" w:rsidRPr="00A34B9D">
              <w:t xml:space="preserve"> </w:t>
            </w:r>
            <w:r w:rsidRPr="00A34B9D">
              <w:t xml:space="preserve">jelentős részét </w:t>
            </w:r>
            <w:r w:rsidR="006720AF" w:rsidRPr="00A34B9D">
              <w:t>elsajátította, és segítséggel tudja alkalmazni</w:t>
            </w:r>
          </w:p>
        </w:tc>
      </w:tr>
      <w:tr w:rsidR="006720AF" w:rsidRPr="00A34B9D" w14:paraId="5BA86C73" w14:textId="77777777">
        <w:trPr>
          <w:tblCellSpacing w:w="15" w:type="dxa"/>
        </w:trPr>
        <w:tc>
          <w:tcPr>
            <w:tcW w:w="414" w:type="pct"/>
            <w:shd w:val="clear" w:color="auto" w:fill="auto"/>
            <w:vAlign w:val="center"/>
          </w:tcPr>
          <w:p w14:paraId="1B12836E" w14:textId="77777777" w:rsidR="006720AF" w:rsidRPr="00A34B9D" w:rsidRDefault="006720AF" w:rsidP="00B11C8B">
            <w:pPr>
              <w:jc w:val="center"/>
              <w:rPr>
                <w:b/>
              </w:rPr>
            </w:pPr>
            <w:r w:rsidRPr="00A34B9D">
              <w:rPr>
                <w:b/>
              </w:rPr>
              <w:t>2</w:t>
            </w:r>
          </w:p>
        </w:tc>
        <w:tc>
          <w:tcPr>
            <w:tcW w:w="603" w:type="pct"/>
            <w:shd w:val="clear" w:color="auto" w:fill="auto"/>
            <w:vAlign w:val="center"/>
          </w:tcPr>
          <w:p w14:paraId="3048E635" w14:textId="77777777" w:rsidR="006720AF" w:rsidRPr="00A34B9D" w:rsidRDefault="007F0E2A" w:rsidP="00F67D0A">
            <w:pPr>
              <w:jc w:val="both"/>
              <w:rPr>
                <w:b/>
              </w:rPr>
            </w:pPr>
            <w:r w:rsidRPr="00A34B9D">
              <w:rPr>
                <w:b/>
              </w:rPr>
              <w:t>E</w:t>
            </w:r>
            <w:r w:rsidR="006720AF" w:rsidRPr="00A34B9D">
              <w:rPr>
                <w:b/>
              </w:rPr>
              <w:t>légséges</w:t>
            </w:r>
          </w:p>
        </w:tc>
        <w:tc>
          <w:tcPr>
            <w:tcW w:w="3914" w:type="pct"/>
            <w:shd w:val="clear" w:color="auto" w:fill="auto"/>
            <w:vAlign w:val="center"/>
          </w:tcPr>
          <w:p w14:paraId="77B45186" w14:textId="77777777" w:rsidR="006720AF" w:rsidRPr="00A34B9D" w:rsidRDefault="006720AF" w:rsidP="00F67D0A">
            <w:pPr>
              <w:jc w:val="both"/>
            </w:pPr>
            <w:r w:rsidRPr="00A34B9D">
              <w:t xml:space="preserve">tanuló </w:t>
            </w:r>
            <w:r w:rsidR="00B36B1B" w:rsidRPr="00A34B9D">
              <w:t xml:space="preserve">a tananyag egy részét </w:t>
            </w:r>
            <w:r w:rsidRPr="00A34B9D">
              <w:t>elsajátította, és jelentős segítséggel tudja alkalmazni</w:t>
            </w:r>
          </w:p>
        </w:tc>
      </w:tr>
      <w:tr w:rsidR="006720AF" w:rsidRPr="00A34B9D" w14:paraId="3A03FAE0" w14:textId="77777777">
        <w:trPr>
          <w:tblCellSpacing w:w="15" w:type="dxa"/>
        </w:trPr>
        <w:tc>
          <w:tcPr>
            <w:tcW w:w="414" w:type="pct"/>
            <w:shd w:val="clear" w:color="auto" w:fill="auto"/>
            <w:vAlign w:val="center"/>
          </w:tcPr>
          <w:p w14:paraId="675571D5" w14:textId="77777777" w:rsidR="006720AF" w:rsidRPr="00A34B9D" w:rsidRDefault="006720AF" w:rsidP="00B11C8B">
            <w:pPr>
              <w:jc w:val="center"/>
              <w:rPr>
                <w:b/>
              </w:rPr>
            </w:pPr>
            <w:r w:rsidRPr="00A34B9D">
              <w:rPr>
                <w:b/>
              </w:rPr>
              <w:t>1</w:t>
            </w:r>
          </w:p>
        </w:tc>
        <w:tc>
          <w:tcPr>
            <w:tcW w:w="603" w:type="pct"/>
            <w:shd w:val="clear" w:color="auto" w:fill="auto"/>
            <w:vAlign w:val="center"/>
          </w:tcPr>
          <w:p w14:paraId="53FCF476" w14:textId="77777777" w:rsidR="006720AF" w:rsidRPr="00A34B9D" w:rsidRDefault="007F0E2A" w:rsidP="00F67D0A">
            <w:pPr>
              <w:jc w:val="both"/>
              <w:rPr>
                <w:b/>
              </w:rPr>
            </w:pPr>
            <w:r w:rsidRPr="00A34B9D">
              <w:rPr>
                <w:b/>
              </w:rPr>
              <w:t>E</w:t>
            </w:r>
            <w:r w:rsidR="006720AF" w:rsidRPr="00A34B9D">
              <w:rPr>
                <w:b/>
              </w:rPr>
              <w:t>légtelen</w:t>
            </w:r>
          </w:p>
        </w:tc>
        <w:tc>
          <w:tcPr>
            <w:tcW w:w="3914" w:type="pct"/>
            <w:shd w:val="clear" w:color="auto" w:fill="auto"/>
            <w:vAlign w:val="center"/>
          </w:tcPr>
          <w:p w14:paraId="2A3B24EA" w14:textId="77777777" w:rsidR="006720AF" w:rsidRPr="00A34B9D" w:rsidRDefault="006720AF" w:rsidP="00F67D0A">
            <w:pPr>
              <w:jc w:val="both"/>
            </w:pPr>
            <w:r w:rsidRPr="00A34B9D">
              <w:t xml:space="preserve">a tanuló a </w:t>
            </w:r>
            <w:r w:rsidR="00B36B1B" w:rsidRPr="00A34B9D">
              <w:t>tan</w:t>
            </w:r>
            <w:r w:rsidRPr="00A34B9D">
              <w:t xml:space="preserve">anyagot </w:t>
            </w:r>
            <w:r w:rsidR="0015093B" w:rsidRPr="00A34B9D">
              <w:t>nem</w:t>
            </w:r>
            <w:r w:rsidRPr="00A34B9D">
              <w:t xml:space="preserve"> sajátította el, vagy segítséggel is nehezen tudja alkalmazni</w:t>
            </w:r>
          </w:p>
        </w:tc>
      </w:tr>
    </w:tbl>
    <w:p w14:paraId="45BC435C" w14:textId="77777777" w:rsidR="006720AF" w:rsidRPr="00A34B9D" w:rsidRDefault="00590FD3" w:rsidP="0013305B">
      <w:pPr>
        <w:pStyle w:val="Cmsor2"/>
        <w:numPr>
          <w:ilvl w:val="1"/>
          <w:numId w:val="5"/>
        </w:numPr>
        <w:spacing w:before="360" w:after="240"/>
        <w:ind w:left="788" w:hanging="431"/>
        <w:rPr>
          <w:sz w:val="24"/>
          <w:szCs w:val="24"/>
        </w:rPr>
      </w:pPr>
      <w:bookmarkStart w:id="34" w:name="_Toc64626376"/>
      <w:r w:rsidRPr="00A34B9D">
        <w:rPr>
          <w:sz w:val="24"/>
          <w:szCs w:val="24"/>
        </w:rPr>
        <w:t>A m</w:t>
      </w:r>
      <w:r w:rsidR="006720AF" w:rsidRPr="00A34B9D">
        <w:rPr>
          <w:sz w:val="24"/>
          <w:szCs w:val="24"/>
        </w:rPr>
        <w:t xml:space="preserve">agatartás </w:t>
      </w:r>
      <w:r w:rsidRPr="00A34B9D">
        <w:rPr>
          <w:sz w:val="24"/>
          <w:szCs w:val="24"/>
        </w:rPr>
        <w:t>értékelése</w:t>
      </w:r>
      <w:bookmarkEnd w:id="34"/>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471"/>
        <w:gridCol w:w="7599"/>
      </w:tblGrid>
      <w:tr w:rsidR="00B11C8B" w:rsidRPr="00A34B9D" w14:paraId="5974164D" w14:textId="77777777">
        <w:trPr>
          <w:tblCellSpacing w:w="15" w:type="dxa"/>
        </w:trPr>
        <w:tc>
          <w:tcPr>
            <w:tcW w:w="786" w:type="pct"/>
            <w:shd w:val="clear" w:color="auto" w:fill="auto"/>
            <w:vAlign w:val="center"/>
          </w:tcPr>
          <w:p w14:paraId="6270EE0C" w14:textId="77777777" w:rsidR="00B11C8B" w:rsidRPr="00A34B9D" w:rsidRDefault="00B11C8B" w:rsidP="00F67D0A">
            <w:pPr>
              <w:jc w:val="both"/>
              <w:rPr>
                <w:b/>
              </w:rPr>
            </w:pPr>
            <w:r w:rsidRPr="00A34B9D">
              <w:rPr>
                <w:b/>
              </w:rPr>
              <w:t>Példás</w:t>
            </w:r>
          </w:p>
        </w:tc>
        <w:tc>
          <w:tcPr>
            <w:tcW w:w="4165" w:type="pct"/>
            <w:shd w:val="clear" w:color="auto" w:fill="auto"/>
            <w:vAlign w:val="center"/>
          </w:tcPr>
          <w:p w14:paraId="21692318" w14:textId="77777777" w:rsidR="00B11C8B" w:rsidRPr="00A34B9D" w:rsidRDefault="00C64AD4" w:rsidP="00F67D0A">
            <w:pPr>
              <w:jc w:val="both"/>
              <w:rPr>
                <w:u w:val="single"/>
              </w:rPr>
            </w:pPr>
            <w:r w:rsidRPr="00A34B9D">
              <w:t>az iskola házirendjét betartja, az önként vállalt és rábízott feladatokat elvégzi, kulturált magatartást tanúsít az iskolában és iskolán kívüli iskolai rendezvényeken, nem követett el fegyelmi vétséget</w:t>
            </w:r>
          </w:p>
        </w:tc>
      </w:tr>
      <w:tr w:rsidR="00AB592E" w:rsidRPr="00A34B9D" w14:paraId="7B2A3F47" w14:textId="77777777">
        <w:trPr>
          <w:tblCellSpacing w:w="15" w:type="dxa"/>
        </w:trPr>
        <w:tc>
          <w:tcPr>
            <w:tcW w:w="786" w:type="pct"/>
            <w:shd w:val="clear" w:color="auto" w:fill="auto"/>
            <w:vAlign w:val="center"/>
          </w:tcPr>
          <w:p w14:paraId="558865DB" w14:textId="77777777" w:rsidR="00AB592E" w:rsidRPr="00A34B9D" w:rsidRDefault="00AB592E" w:rsidP="00F67D0A">
            <w:pPr>
              <w:jc w:val="both"/>
              <w:rPr>
                <w:b/>
              </w:rPr>
            </w:pPr>
          </w:p>
        </w:tc>
        <w:tc>
          <w:tcPr>
            <w:tcW w:w="4165" w:type="pct"/>
            <w:shd w:val="clear" w:color="auto" w:fill="auto"/>
            <w:vAlign w:val="center"/>
          </w:tcPr>
          <w:p w14:paraId="6CB87340" w14:textId="77777777" w:rsidR="00AB592E" w:rsidRPr="00A34B9D" w:rsidRDefault="00AB592E" w:rsidP="00F67D0A">
            <w:pPr>
              <w:jc w:val="both"/>
            </w:pPr>
          </w:p>
        </w:tc>
      </w:tr>
      <w:tr w:rsidR="00B11C8B" w:rsidRPr="00A34B9D" w14:paraId="33AEA947" w14:textId="77777777">
        <w:trPr>
          <w:tblCellSpacing w:w="15" w:type="dxa"/>
        </w:trPr>
        <w:tc>
          <w:tcPr>
            <w:tcW w:w="786" w:type="pct"/>
            <w:shd w:val="clear" w:color="auto" w:fill="auto"/>
            <w:vAlign w:val="center"/>
          </w:tcPr>
          <w:p w14:paraId="1ECA8FB0" w14:textId="77777777" w:rsidR="00B11C8B" w:rsidRPr="00A34B9D" w:rsidRDefault="00B11C8B" w:rsidP="00F67D0A">
            <w:pPr>
              <w:jc w:val="both"/>
              <w:rPr>
                <w:b/>
              </w:rPr>
            </w:pPr>
            <w:r w:rsidRPr="00A34B9D">
              <w:rPr>
                <w:b/>
              </w:rPr>
              <w:t>Jó</w:t>
            </w:r>
          </w:p>
        </w:tc>
        <w:tc>
          <w:tcPr>
            <w:tcW w:w="4165" w:type="pct"/>
            <w:shd w:val="clear" w:color="auto" w:fill="auto"/>
            <w:vAlign w:val="center"/>
          </w:tcPr>
          <w:p w14:paraId="5BF72761" w14:textId="77777777" w:rsidR="00AB592E" w:rsidRPr="00A34B9D" w:rsidRDefault="00AB592E" w:rsidP="00F67D0A">
            <w:pPr>
              <w:jc w:val="both"/>
            </w:pPr>
            <w:r w:rsidRPr="00A34B9D">
              <w:t>az iskola házirendjét általában betartja, rábízott feladatokat általában elvégzi</w:t>
            </w:r>
          </w:p>
        </w:tc>
      </w:tr>
      <w:tr w:rsidR="00C64AD4" w:rsidRPr="00A34B9D" w14:paraId="6F475B98" w14:textId="77777777">
        <w:trPr>
          <w:tblCellSpacing w:w="15" w:type="dxa"/>
        </w:trPr>
        <w:tc>
          <w:tcPr>
            <w:tcW w:w="786" w:type="pct"/>
            <w:shd w:val="clear" w:color="auto" w:fill="auto"/>
            <w:vAlign w:val="center"/>
          </w:tcPr>
          <w:p w14:paraId="4EA0D7FE" w14:textId="77777777" w:rsidR="00C64AD4" w:rsidRPr="00A34B9D" w:rsidRDefault="00C64AD4" w:rsidP="00F67D0A">
            <w:pPr>
              <w:jc w:val="both"/>
              <w:rPr>
                <w:b/>
              </w:rPr>
            </w:pPr>
          </w:p>
        </w:tc>
        <w:tc>
          <w:tcPr>
            <w:tcW w:w="4165" w:type="pct"/>
            <w:shd w:val="clear" w:color="auto" w:fill="auto"/>
            <w:vAlign w:val="center"/>
          </w:tcPr>
          <w:p w14:paraId="0B8B04E4" w14:textId="77777777" w:rsidR="00C64AD4" w:rsidRPr="00A34B9D" w:rsidRDefault="00C64AD4" w:rsidP="00F67D0A">
            <w:pPr>
              <w:jc w:val="both"/>
            </w:pPr>
          </w:p>
        </w:tc>
      </w:tr>
      <w:tr w:rsidR="00B11C8B" w:rsidRPr="00A34B9D" w14:paraId="7EE107E9" w14:textId="77777777">
        <w:trPr>
          <w:tblCellSpacing w:w="15" w:type="dxa"/>
        </w:trPr>
        <w:tc>
          <w:tcPr>
            <w:tcW w:w="786" w:type="pct"/>
            <w:shd w:val="clear" w:color="auto" w:fill="auto"/>
            <w:vAlign w:val="center"/>
          </w:tcPr>
          <w:p w14:paraId="1F91BBF9" w14:textId="77777777" w:rsidR="00B11C8B" w:rsidRPr="00A34B9D" w:rsidRDefault="00B11C8B" w:rsidP="00F67D0A">
            <w:pPr>
              <w:jc w:val="both"/>
              <w:rPr>
                <w:b/>
              </w:rPr>
            </w:pPr>
            <w:r w:rsidRPr="00A34B9D">
              <w:rPr>
                <w:b/>
              </w:rPr>
              <w:t>Változó</w:t>
            </w:r>
          </w:p>
        </w:tc>
        <w:tc>
          <w:tcPr>
            <w:tcW w:w="4165" w:type="pct"/>
            <w:shd w:val="clear" w:color="auto" w:fill="auto"/>
            <w:vAlign w:val="center"/>
          </w:tcPr>
          <w:p w14:paraId="34E50CB6" w14:textId="77777777" w:rsidR="00B11C8B" w:rsidRPr="00A34B9D" w:rsidRDefault="006D41EC" w:rsidP="00AB592E">
            <w:pPr>
              <w:jc w:val="both"/>
            </w:pPr>
            <w:r w:rsidRPr="00A34B9D">
              <w:t>e</w:t>
            </w:r>
            <w:r w:rsidR="00B11C8B" w:rsidRPr="00A34B9D">
              <w:t>nyhébb fegyelmi büntetésben</w:t>
            </w:r>
            <w:r w:rsidR="00F47372" w:rsidRPr="00A34B9D">
              <w:t xml:space="preserve"> (szaktanári vagy osztályfőnöki figyelmeztetés)</w:t>
            </w:r>
            <w:r w:rsidR="00B11C8B" w:rsidRPr="00A34B9D">
              <w:t xml:space="preserve"> része</w:t>
            </w:r>
            <w:r w:rsidR="00AB592E" w:rsidRPr="00A34B9D">
              <w:t>sült,</w:t>
            </w:r>
            <w:r w:rsidR="00B11C8B" w:rsidRPr="00A34B9D">
              <w:t xml:space="preserve"> feladatait csak figyelmeztetés hatására </w:t>
            </w:r>
            <w:r w:rsidR="00AB592E" w:rsidRPr="00A34B9D">
              <w:t>végzi el, gyakran megszegi a házirend előírásait</w:t>
            </w:r>
          </w:p>
          <w:p w14:paraId="52256002" w14:textId="77777777" w:rsidR="00C64AD4" w:rsidRPr="00A34B9D" w:rsidRDefault="00C64AD4" w:rsidP="00AB592E">
            <w:pPr>
              <w:jc w:val="both"/>
            </w:pPr>
          </w:p>
        </w:tc>
      </w:tr>
      <w:tr w:rsidR="00B11C8B" w:rsidRPr="00A34B9D" w14:paraId="0E944816" w14:textId="77777777">
        <w:trPr>
          <w:tblCellSpacing w:w="15" w:type="dxa"/>
        </w:trPr>
        <w:tc>
          <w:tcPr>
            <w:tcW w:w="786" w:type="pct"/>
            <w:shd w:val="clear" w:color="auto" w:fill="auto"/>
            <w:vAlign w:val="center"/>
          </w:tcPr>
          <w:p w14:paraId="19F97806" w14:textId="77777777" w:rsidR="00B11C8B" w:rsidRPr="00A34B9D" w:rsidRDefault="00B11C8B" w:rsidP="00F67D0A">
            <w:pPr>
              <w:jc w:val="both"/>
              <w:rPr>
                <w:b/>
              </w:rPr>
            </w:pPr>
            <w:r w:rsidRPr="00A34B9D">
              <w:rPr>
                <w:b/>
              </w:rPr>
              <w:t>Rossz</w:t>
            </w:r>
          </w:p>
        </w:tc>
        <w:tc>
          <w:tcPr>
            <w:tcW w:w="4165" w:type="pct"/>
            <w:shd w:val="clear" w:color="auto" w:fill="auto"/>
            <w:vAlign w:val="center"/>
          </w:tcPr>
          <w:p w14:paraId="127E33C2" w14:textId="77777777" w:rsidR="00CC4565" w:rsidRPr="00A34B9D" w:rsidRDefault="00B11C8B" w:rsidP="00AB592E">
            <w:pPr>
              <w:jc w:val="both"/>
            </w:pPr>
            <w:r w:rsidRPr="00A34B9D">
              <w:t>súlyosabb</w:t>
            </w:r>
            <w:r w:rsidR="00F47372" w:rsidRPr="00A34B9D">
              <w:t xml:space="preserve"> (osztályfőnöki intés vagy igazgatói figyelmeztetés, intés)</w:t>
            </w:r>
            <w:r w:rsidRPr="00A34B9D">
              <w:t xml:space="preserve"> fegyelmi büntetésben részesült, feladatait csak rendszeres figyelmeztetés hatására látja el</w:t>
            </w:r>
            <w:r w:rsidR="002912CF" w:rsidRPr="00A34B9D">
              <w:t>, a házirendet nem tartja be</w:t>
            </w:r>
            <w:r w:rsidRPr="00A34B9D">
              <w:t xml:space="preserve"> </w:t>
            </w:r>
          </w:p>
        </w:tc>
      </w:tr>
    </w:tbl>
    <w:p w14:paraId="699E26B7" w14:textId="77777777" w:rsidR="006720AF" w:rsidRPr="00A34B9D" w:rsidRDefault="00BB5EE9" w:rsidP="0013305B">
      <w:pPr>
        <w:pStyle w:val="Cmsor2"/>
        <w:numPr>
          <w:ilvl w:val="1"/>
          <w:numId w:val="5"/>
        </w:numPr>
        <w:spacing w:before="360" w:after="240"/>
        <w:ind w:left="788" w:hanging="431"/>
        <w:rPr>
          <w:sz w:val="24"/>
          <w:szCs w:val="24"/>
        </w:rPr>
      </w:pPr>
      <w:bookmarkStart w:id="35" w:name="_Toc64626377"/>
      <w:r w:rsidRPr="00A34B9D">
        <w:rPr>
          <w:sz w:val="24"/>
          <w:szCs w:val="24"/>
        </w:rPr>
        <w:t>A s</w:t>
      </w:r>
      <w:r w:rsidR="006720AF" w:rsidRPr="00A34B9D">
        <w:rPr>
          <w:sz w:val="24"/>
          <w:szCs w:val="24"/>
        </w:rPr>
        <w:t>zorgal</w:t>
      </w:r>
      <w:r w:rsidRPr="00A34B9D">
        <w:rPr>
          <w:sz w:val="24"/>
          <w:szCs w:val="24"/>
        </w:rPr>
        <w:t>o</w:t>
      </w:r>
      <w:r w:rsidR="006720AF" w:rsidRPr="00A34B9D">
        <w:rPr>
          <w:sz w:val="24"/>
          <w:szCs w:val="24"/>
        </w:rPr>
        <w:t xml:space="preserve">m </w:t>
      </w:r>
      <w:r w:rsidRPr="00A34B9D">
        <w:rPr>
          <w:sz w:val="24"/>
          <w:szCs w:val="24"/>
        </w:rPr>
        <w:t>értékelése</w:t>
      </w:r>
      <w:bookmarkEnd w:id="35"/>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471"/>
        <w:gridCol w:w="7599"/>
      </w:tblGrid>
      <w:tr w:rsidR="00B11C8B" w:rsidRPr="00A34B9D" w14:paraId="7C069EFD" w14:textId="77777777">
        <w:trPr>
          <w:tblCellSpacing w:w="15" w:type="dxa"/>
        </w:trPr>
        <w:tc>
          <w:tcPr>
            <w:tcW w:w="786" w:type="pct"/>
            <w:shd w:val="clear" w:color="auto" w:fill="auto"/>
            <w:vAlign w:val="center"/>
          </w:tcPr>
          <w:p w14:paraId="7340398E" w14:textId="77777777" w:rsidR="00B11C8B" w:rsidRPr="00A34B9D" w:rsidRDefault="007F0E2A" w:rsidP="00F67D0A">
            <w:pPr>
              <w:jc w:val="both"/>
              <w:rPr>
                <w:b/>
              </w:rPr>
            </w:pPr>
            <w:r w:rsidRPr="00A34B9D">
              <w:rPr>
                <w:b/>
              </w:rPr>
              <w:t>P</w:t>
            </w:r>
            <w:r w:rsidR="00B11C8B" w:rsidRPr="00A34B9D">
              <w:rPr>
                <w:b/>
              </w:rPr>
              <w:t>éldás</w:t>
            </w:r>
          </w:p>
        </w:tc>
        <w:tc>
          <w:tcPr>
            <w:tcW w:w="4165" w:type="pct"/>
            <w:shd w:val="clear" w:color="auto" w:fill="auto"/>
            <w:vAlign w:val="center"/>
          </w:tcPr>
          <w:p w14:paraId="01ECFF31" w14:textId="77777777" w:rsidR="00B11C8B" w:rsidRPr="00A34B9D" w:rsidRDefault="00C64AD4" w:rsidP="00101C67">
            <w:pPr>
              <w:jc w:val="both"/>
            </w:pPr>
            <w:r w:rsidRPr="00A34B9D">
              <w:t>L</w:t>
            </w:r>
            <w:r w:rsidR="00B11C8B" w:rsidRPr="00A34B9D">
              <w:t>egjobb tudása szerint tesz eleget tanulmányi kötelességeinek</w:t>
            </w:r>
            <w:r w:rsidR="002912CF" w:rsidRPr="00A34B9D">
              <w:t>, képességeinek megfelelő egyenletes telje</w:t>
            </w:r>
            <w:r w:rsidR="00101C67">
              <w:t>sítményt nyújt.</w:t>
            </w:r>
          </w:p>
        </w:tc>
      </w:tr>
      <w:tr w:rsidR="00B11C8B" w:rsidRPr="00A34B9D" w14:paraId="55A089CA" w14:textId="77777777">
        <w:trPr>
          <w:tblCellSpacing w:w="15" w:type="dxa"/>
        </w:trPr>
        <w:tc>
          <w:tcPr>
            <w:tcW w:w="786" w:type="pct"/>
            <w:shd w:val="clear" w:color="auto" w:fill="auto"/>
            <w:vAlign w:val="center"/>
          </w:tcPr>
          <w:p w14:paraId="250E45DA" w14:textId="77777777" w:rsidR="00B11C8B" w:rsidRPr="00A34B9D" w:rsidRDefault="007F0E2A" w:rsidP="00F67D0A">
            <w:pPr>
              <w:jc w:val="both"/>
              <w:rPr>
                <w:b/>
              </w:rPr>
            </w:pPr>
            <w:r w:rsidRPr="00A34B9D">
              <w:rPr>
                <w:b/>
              </w:rPr>
              <w:t>J</w:t>
            </w:r>
            <w:r w:rsidR="00B11C8B" w:rsidRPr="00A34B9D">
              <w:rPr>
                <w:b/>
              </w:rPr>
              <w:t>ó</w:t>
            </w:r>
          </w:p>
        </w:tc>
        <w:tc>
          <w:tcPr>
            <w:tcW w:w="4165" w:type="pct"/>
            <w:shd w:val="clear" w:color="auto" w:fill="auto"/>
            <w:vAlign w:val="center"/>
          </w:tcPr>
          <w:p w14:paraId="2F9A8301" w14:textId="77777777" w:rsidR="00B11C8B" w:rsidRPr="00A34B9D" w:rsidRDefault="00C64AD4" w:rsidP="00101C67">
            <w:pPr>
              <w:jc w:val="both"/>
            </w:pPr>
            <w:r w:rsidRPr="00A34B9D">
              <w:t>E</w:t>
            </w:r>
            <w:r w:rsidR="00B11C8B" w:rsidRPr="00A34B9D">
              <w:t>leget tesz tanulmányi kötelességeinek</w:t>
            </w:r>
            <w:r w:rsidR="002912CF" w:rsidRPr="00A34B9D">
              <w:t>, órai aktivitása, munkához való viszonya a tőle elvárható szint alatt marad</w:t>
            </w:r>
            <w:r w:rsidR="00101C67">
              <w:t>.</w:t>
            </w:r>
          </w:p>
        </w:tc>
      </w:tr>
      <w:tr w:rsidR="00B11C8B" w:rsidRPr="00A34B9D" w14:paraId="39F0BB52" w14:textId="77777777">
        <w:trPr>
          <w:tblCellSpacing w:w="15" w:type="dxa"/>
        </w:trPr>
        <w:tc>
          <w:tcPr>
            <w:tcW w:w="786" w:type="pct"/>
            <w:shd w:val="clear" w:color="auto" w:fill="auto"/>
            <w:vAlign w:val="center"/>
          </w:tcPr>
          <w:p w14:paraId="0AD2EEB7" w14:textId="77777777" w:rsidR="00B11C8B" w:rsidRPr="00A34B9D" w:rsidRDefault="007F0E2A" w:rsidP="00F67D0A">
            <w:pPr>
              <w:jc w:val="both"/>
              <w:rPr>
                <w:b/>
              </w:rPr>
            </w:pPr>
            <w:r w:rsidRPr="00A34B9D">
              <w:rPr>
                <w:b/>
              </w:rPr>
              <w:t>V</w:t>
            </w:r>
            <w:r w:rsidR="00B11C8B" w:rsidRPr="00A34B9D">
              <w:rPr>
                <w:b/>
              </w:rPr>
              <w:t>áltozó</w:t>
            </w:r>
          </w:p>
        </w:tc>
        <w:tc>
          <w:tcPr>
            <w:tcW w:w="4165" w:type="pct"/>
            <w:shd w:val="clear" w:color="auto" w:fill="auto"/>
            <w:vAlign w:val="center"/>
          </w:tcPr>
          <w:p w14:paraId="591C9E46" w14:textId="77777777" w:rsidR="00B11C8B" w:rsidRPr="00A34B9D" w:rsidRDefault="00C64AD4" w:rsidP="00F67D0A">
            <w:pPr>
              <w:jc w:val="both"/>
            </w:pPr>
            <w:r w:rsidRPr="00A34B9D">
              <w:t>T</w:t>
            </w:r>
            <w:r w:rsidR="00B11C8B" w:rsidRPr="00A34B9D">
              <w:t>anulmányi munkája ingadozó színvonalú (</w:t>
            </w:r>
            <w:proofErr w:type="spellStart"/>
            <w:r w:rsidR="00B11C8B" w:rsidRPr="00A34B9D">
              <w:t>max</w:t>
            </w:r>
            <w:proofErr w:type="spellEnd"/>
            <w:r w:rsidR="00B11C8B" w:rsidRPr="00A34B9D">
              <w:t>. 1 bukás)</w:t>
            </w:r>
            <w:r w:rsidR="00CC4565">
              <w:t xml:space="preserve"> /</w:t>
            </w:r>
            <w:r w:rsidR="002912CF" w:rsidRPr="00A34B9D">
              <w:t xml:space="preserve"> tanulmányi telje</w:t>
            </w:r>
            <w:r w:rsidR="00CC4565">
              <w:t>sítménye elmarad képességeitől /</w:t>
            </w:r>
            <w:r w:rsidR="002912CF" w:rsidRPr="00A34B9D">
              <w:t xml:space="preserve"> tanulmányi átlaga legalább 4 tizedet romlott</w:t>
            </w:r>
            <w:r w:rsidRPr="00A34B9D">
              <w:t>.</w:t>
            </w:r>
          </w:p>
        </w:tc>
      </w:tr>
      <w:tr w:rsidR="00B11C8B" w:rsidRPr="00A34B9D" w14:paraId="71DDB0AC" w14:textId="77777777">
        <w:trPr>
          <w:tblCellSpacing w:w="15" w:type="dxa"/>
        </w:trPr>
        <w:tc>
          <w:tcPr>
            <w:tcW w:w="786" w:type="pct"/>
            <w:shd w:val="clear" w:color="auto" w:fill="auto"/>
            <w:vAlign w:val="center"/>
          </w:tcPr>
          <w:p w14:paraId="634F1519" w14:textId="77777777" w:rsidR="00B11C8B" w:rsidRPr="00A34B9D" w:rsidRDefault="007F0E2A" w:rsidP="00F67D0A">
            <w:pPr>
              <w:jc w:val="both"/>
              <w:rPr>
                <w:b/>
              </w:rPr>
            </w:pPr>
            <w:r w:rsidRPr="00A34B9D">
              <w:rPr>
                <w:b/>
              </w:rPr>
              <w:lastRenderedPageBreak/>
              <w:t>H</w:t>
            </w:r>
            <w:r w:rsidR="00B11C8B" w:rsidRPr="00A34B9D">
              <w:rPr>
                <w:b/>
              </w:rPr>
              <w:t>anyag</w:t>
            </w:r>
          </w:p>
        </w:tc>
        <w:tc>
          <w:tcPr>
            <w:tcW w:w="4165" w:type="pct"/>
            <w:shd w:val="clear" w:color="auto" w:fill="auto"/>
            <w:vAlign w:val="center"/>
          </w:tcPr>
          <w:p w14:paraId="6BE957E4" w14:textId="77777777" w:rsidR="00B11C8B" w:rsidRPr="00A34B9D" w:rsidRDefault="00C64AD4" w:rsidP="002912CF">
            <w:pPr>
              <w:jc w:val="both"/>
            </w:pPr>
            <w:r w:rsidRPr="00A34B9D">
              <w:t>T</w:t>
            </w:r>
            <w:r w:rsidR="00B11C8B" w:rsidRPr="00A34B9D">
              <w:t>anulmányi munkája ingadozó színvonalú (1 vagy több bukás</w:t>
            </w:r>
            <w:r w:rsidR="00CC4565">
              <w:t>) /</w:t>
            </w:r>
            <w:r w:rsidR="00B11C8B" w:rsidRPr="00A34B9D">
              <w:t xml:space="preserve"> tanulmányi eredménye messze elmarad a képességei alapján a tőle elvárhatótól</w:t>
            </w:r>
            <w:r w:rsidR="00CC4565">
              <w:t xml:space="preserve"> /</w:t>
            </w:r>
            <w:r w:rsidR="002912CF" w:rsidRPr="00A34B9D">
              <w:t xml:space="preserve"> feladatait sorozatosan nem végzi el</w:t>
            </w:r>
            <w:r w:rsidRPr="00A34B9D">
              <w:t>.</w:t>
            </w:r>
          </w:p>
        </w:tc>
      </w:tr>
    </w:tbl>
    <w:p w14:paraId="60CFB796" w14:textId="77777777" w:rsidR="00CC4565" w:rsidRDefault="00CC4565" w:rsidP="00CC4565">
      <w:pPr>
        <w:pStyle w:val="Cmsor2"/>
        <w:spacing w:before="360" w:after="240"/>
        <w:rPr>
          <w:rFonts w:ascii="Times New Roman" w:hAnsi="Times New Roman" w:cs="Times New Roman"/>
          <w:b w:val="0"/>
          <w:i w:val="0"/>
          <w:sz w:val="24"/>
          <w:szCs w:val="24"/>
        </w:rPr>
      </w:pPr>
      <w:bookmarkStart w:id="36" w:name="_Toc64626378"/>
      <w:r>
        <w:rPr>
          <w:rFonts w:ascii="Times New Roman" w:hAnsi="Times New Roman" w:cs="Times New Roman"/>
          <w:b w:val="0"/>
          <w:i w:val="0"/>
          <w:sz w:val="24"/>
          <w:szCs w:val="24"/>
        </w:rPr>
        <w:t>Ha a 2. félévben pozitív változás következik be a tanuló magatartásában, szorgalmában, az év végi értékeléskor figyelembe lehet venni.</w:t>
      </w:r>
      <w:bookmarkEnd w:id="36"/>
    </w:p>
    <w:p w14:paraId="1BC2CE23" w14:textId="77777777" w:rsidR="000339C3" w:rsidRPr="00881920" w:rsidRDefault="000339C3" w:rsidP="000339C3">
      <w:pPr>
        <w:pStyle w:val="Cmsor2"/>
        <w:numPr>
          <w:ilvl w:val="1"/>
          <w:numId w:val="5"/>
        </w:numPr>
        <w:spacing w:before="360" w:after="240"/>
        <w:ind w:left="788" w:hanging="431"/>
        <w:rPr>
          <w:sz w:val="24"/>
          <w:szCs w:val="24"/>
        </w:rPr>
      </w:pPr>
      <w:bookmarkStart w:id="37" w:name="_Toc64626379"/>
      <w:r w:rsidRPr="00881920">
        <w:rPr>
          <w:sz w:val="24"/>
          <w:szCs w:val="24"/>
        </w:rPr>
        <w:t>Osztályozó vizsgák időpontja</w:t>
      </w:r>
      <w:bookmarkEnd w:id="37"/>
    </w:p>
    <w:p w14:paraId="1B6AC39F" w14:textId="77777777" w:rsidR="000339C3" w:rsidRPr="00881920" w:rsidRDefault="000339C3" w:rsidP="000339C3">
      <w:r w:rsidRPr="00881920">
        <w:t>A tanulmányok alatti vizsgák (osztályozó vizsga) időpontja: január, április, június, augusztus.</w:t>
      </w:r>
    </w:p>
    <w:p w14:paraId="69DF795C" w14:textId="77777777" w:rsidR="006720AF" w:rsidRPr="00881920" w:rsidRDefault="006720AF" w:rsidP="0013305B">
      <w:pPr>
        <w:pStyle w:val="Cmsor2"/>
        <w:numPr>
          <w:ilvl w:val="1"/>
          <w:numId w:val="5"/>
        </w:numPr>
        <w:spacing w:before="360" w:after="240"/>
        <w:ind w:left="788" w:hanging="431"/>
        <w:rPr>
          <w:sz w:val="24"/>
          <w:szCs w:val="24"/>
        </w:rPr>
      </w:pPr>
      <w:bookmarkStart w:id="38" w:name="_Toc64626380"/>
      <w:r w:rsidRPr="00881920">
        <w:rPr>
          <w:sz w:val="24"/>
          <w:szCs w:val="24"/>
        </w:rPr>
        <w:t>Jutalmazások</w:t>
      </w:r>
      <w:bookmarkEnd w:id="38"/>
    </w:p>
    <w:p w14:paraId="3D3FAD04" w14:textId="77777777" w:rsidR="006720AF" w:rsidRPr="00A34B9D" w:rsidRDefault="00E9113A" w:rsidP="00F67D0A">
      <w:pPr>
        <w:jc w:val="both"/>
      </w:pPr>
      <w:r w:rsidRPr="00A34B9D">
        <w:t>Kiemelkedő tevékenységért</w:t>
      </w:r>
      <w:r w:rsidR="006720AF" w:rsidRPr="00A34B9D">
        <w:t xml:space="preserve"> iskolánk tanulói, közösségei és csoportjai </w:t>
      </w:r>
      <w:r w:rsidRPr="00A34B9D">
        <w:t>különböző jutalmazás</w:t>
      </w:r>
      <w:r w:rsidR="006720AF" w:rsidRPr="00A34B9D">
        <w:t>ban részesülhetnek.</w:t>
      </w:r>
    </w:p>
    <w:p w14:paraId="4EDD5030" w14:textId="77777777" w:rsidR="006720AF" w:rsidRPr="00A34B9D" w:rsidRDefault="00CC4565" w:rsidP="00F67D0A">
      <w:pPr>
        <w:jc w:val="both"/>
      </w:pPr>
      <w:r>
        <w:t>A kiemelkedő munkát</w:t>
      </w:r>
      <w:r w:rsidR="006720AF" w:rsidRPr="00A34B9D">
        <w:t xml:space="preserve"> általában tanévenként</w:t>
      </w:r>
      <w:r>
        <w:t xml:space="preserve"> jutalmazzuk.</w:t>
      </w:r>
    </w:p>
    <w:p w14:paraId="1B5A2432" w14:textId="77777777" w:rsidR="00D369D0" w:rsidRPr="00A34B9D" w:rsidRDefault="00D369D0" w:rsidP="00D369D0">
      <w:pPr>
        <w:pStyle w:val="Szvegtrzs"/>
        <w:rPr>
          <w:rFonts w:ascii="Times New Roman" w:hAnsi="Times New Roman"/>
          <w:szCs w:val="24"/>
        </w:rPr>
      </w:pPr>
      <w:r w:rsidRPr="00A34B9D">
        <w:rPr>
          <w:rFonts w:ascii="Times New Roman" w:hAnsi="Times New Roman"/>
          <w:szCs w:val="24"/>
        </w:rPr>
        <w:t xml:space="preserve">A tanulók jutalmazásának szempontjai </w:t>
      </w:r>
      <w:r w:rsidR="00950E96" w:rsidRPr="00A34B9D">
        <w:rPr>
          <w:rFonts w:ascii="Times New Roman" w:hAnsi="Times New Roman"/>
          <w:szCs w:val="24"/>
        </w:rPr>
        <w:t xml:space="preserve">a következők: a </w:t>
      </w:r>
      <w:r w:rsidRPr="00A34B9D">
        <w:rPr>
          <w:rFonts w:ascii="Times New Roman" w:hAnsi="Times New Roman"/>
          <w:szCs w:val="24"/>
        </w:rPr>
        <w:t xml:space="preserve">tanulmányi eredmény, a magatartás, a szorgalom és az iskola jó hírét növelő versenyeredmények. Ezek alapján a tanuló </w:t>
      </w:r>
      <w:r w:rsidR="00CC4565" w:rsidRPr="00A34B9D">
        <w:rPr>
          <w:rFonts w:ascii="Times New Roman" w:hAnsi="Times New Roman"/>
          <w:szCs w:val="24"/>
        </w:rPr>
        <w:t xml:space="preserve">szaktanári, </w:t>
      </w:r>
      <w:r w:rsidRPr="00A34B9D">
        <w:rPr>
          <w:rFonts w:ascii="Times New Roman" w:hAnsi="Times New Roman"/>
          <w:szCs w:val="24"/>
        </w:rPr>
        <w:t xml:space="preserve">osztályfőnöki, illetve igazgatói dicséretben részesülhet. </w:t>
      </w:r>
    </w:p>
    <w:p w14:paraId="6C2B5513" w14:textId="77777777" w:rsidR="00D369D0" w:rsidRPr="00A34B9D" w:rsidRDefault="00D369D0" w:rsidP="00D369D0">
      <w:pPr>
        <w:pStyle w:val="Szvegtrzs"/>
        <w:rPr>
          <w:rFonts w:ascii="Times New Roman" w:hAnsi="Times New Roman"/>
          <w:szCs w:val="24"/>
        </w:rPr>
      </w:pPr>
      <w:r w:rsidRPr="00A34B9D">
        <w:rPr>
          <w:rFonts w:ascii="Times New Roman" w:hAnsi="Times New Roman"/>
          <w:szCs w:val="24"/>
        </w:rPr>
        <w:t>Oklevél formájában, osztályfőnöki dicséretben részesül az, akinek év végi tanulmányi eredménye legalább 4,5.</w:t>
      </w:r>
    </w:p>
    <w:p w14:paraId="556B9B9C" w14:textId="77777777" w:rsidR="001E2C07" w:rsidRPr="00057EA0" w:rsidRDefault="00D369D0" w:rsidP="00D369D0">
      <w:pPr>
        <w:pStyle w:val="Szvegtrzs"/>
        <w:rPr>
          <w:rFonts w:ascii="Times New Roman" w:hAnsi="Times New Roman"/>
          <w:szCs w:val="24"/>
        </w:rPr>
      </w:pPr>
      <w:r w:rsidRPr="00A34B9D">
        <w:rPr>
          <w:rFonts w:ascii="Times New Roman" w:hAnsi="Times New Roman"/>
          <w:szCs w:val="24"/>
        </w:rPr>
        <w:t xml:space="preserve">Könyvjutalommal járó dicsérő oklevelet kap az a tanuló, akinek év végi tanulmányi </w:t>
      </w:r>
      <w:r w:rsidRPr="00057EA0">
        <w:rPr>
          <w:rFonts w:ascii="Times New Roman" w:hAnsi="Times New Roman"/>
          <w:szCs w:val="24"/>
        </w:rPr>
        <w:t>eredménye legalább 4,75 és magatartása legalább jó.</w:t>
      </w:r>
    </w:p>
    <w:p w14:paraId="1C3D841E" w14:textId="77777777" w:rsidR="00D369D0" w:rsidRPr="00057EA0" w:rsidRDefault="001E2C07" w:rsidP="00D369D0">
      <w:pPr>
        <w:pStyle w:val="Szvegtrzs"/>
        <w:rPr>
          <w:rFonts w:ascii="Times New Roman" w:hAnsi="Times New Roman"/>
          <w:szCs w:val="24"/>
        </w:rPr>
      </w:pPr>
      <w:r w:rsidRPr="00057EA0">
        <w:rPr>
          <w:rFonts w:ascii="Times New Roman" w:hAnsi="Times New Roman"/>
          <w:szCs w:val="24"/>
        </w:rPr>
        <w:t xml:space="preserve">Jutalmazzuk azt az osztályt, aki az előző tanév végi eredményéhez képest a legtöbbet javított tanulmányi átlagán. </w:t>
      </w:r>
    </w:p>
    <w:p w14:paraId="7F024192" w14:textId="77777777" w:rsidR="00D369D0" w:rsidRPr="00A34B9D" w:rsidRDefault="00D369D0" w:rsidP="00D369D0">
      <w:pPr>
        <w:pStyle w:val="Szvegtrzs"/>
        <w:rPr>
          <w:rFonts w:ascii="Times New Roman" w:hAnsi="Times New Roman"/>
          <w:szCs w:val="24"/>
        </w:rPr>
      </w:pPr>
      <w:r w:rsidRPr="00057EA0">
        <w:rPr>
          <w:rFonts w:ascii="Times New Roman" w:hAnsi="Times New Roman"/>
          <w:szCs w:val="24"/>
        </w:rPr>
        <w:t xml:space="preserve">Igazgatói </w:t>
      </w:r>
      <w:r w:rsidR="005E683C" w:rsidRPr="00057EA0">
        <w:rPr>
          <w:rFonts w:ascii="Times New Roman" w:hAnsi="Times New Roman"/>
          <w:szCs w:val="24"/>
        </w:rPr>
        <w:t>dicséretben</w:t>
      </w:r>
      <w:r w:rsidR="005E683C" w:rsidRPr="00A34B9D">
        <w:rPr>
          <w:rFonts w:ascii="Times New Roman" w:hAnsi="Times New Roman"/>
          <w:szCs w:val="24"/>
        </w:rPr>
        <w:t>, oklevélben és könyv</w:t>
      </w:r>
      <w:r w:rsidRPr="00A34B9D">
        <w:rPr>
          <w:rFonts w:ascii="Times New Roman" w:hAnsi="Times New Roman"/>
          <w:szCs w:val="24"/>
        </w:rPr>
        <w:t>jutalomban részesül az a tanuló, aki:</w:t>
      </w:r>
    </w:p>
    <w:p w14:paraId="149A739B" w14:textId="77777777" w:rsidR="00D369D0" w:rsidRPr="00A34B9D" w:rsidRDefault="005E683C" w:rsidP="0013305B">
      <w:pPr>
        <w:pStyle w:val="Szvegtrzs"/>
        <w:numPr>
          <w:ilvl w:val="0"/>
          <w:numId w:val="10"/>
        </w:numPr>
        <w:tabs>
          <w:tab w:val="clear" w:pos="851"/>
          <w:tab w:val="left" w:pos="2278"/>
        </w:tabs>
        <w:jc w:val="left"/>
        <w:rPr>
          <w:rFonts w:ascii="Times New Roman" w:hAnsi="Times New Roman"/>
          <w:szCs w:val="24"/>
        </w:rPr>
      </w:pPr>
      <w:r w:rsidRPr="00A34B9D">
        <w:rPr>
          <w:rFonts w:ascii="Times New Roman" w:hAnsi="Times New Roman"/>
          <w:szCs w:val="24"/>
        </w:rPr>
        <w:t>megyei versenyen 1-2</w:t>
      </w:r>
      <w:r w:rsidR="00D369D0" w:rsidRPr="00A34B9D">
        <w:rPr>
          <w:rFonts w:ascii="Times New Roman" w:hAnsi="Times New Roman"/>
          <w:szCs w:val="24"/>
        </w:rPr>
        <w:t>.</w:t>
      </w:r>
    </w:p>
    <w:p w14:paraId="0451B4A3" w14:textId="77777777" w:rsidR="00D369D0" w:rsidRPr="00A34B9D" w:rsidRDefault="00753D48" w:rsidP="0013305B">
      <w:pPr>
        <w:pStyle w:val="Szvegtrzs"/>
        <w:numPr>
          <w:ilvl w:val="0"/>
          <w:numId w:val="10"/>
        </w:numPr>
        <w:tabs>
          <w:tab w:val="clear" w:pos="851"/>
          <w:tab w:val="left" w:pos="2278"/>
        </w:tabs>
        <w:jc w:val="left"/>
        <w:rPr>
          <w:rFonts w:ascii="Times New Roman" w:hAnsi="Times New Roman"/>
          <w:szCs w:val="24"/>
        </w:rPr>
      </w:pPr>
      <w:r w:rsidRPr="00A34B9D">
        <w:rPr>
          <w:rFonts w:ascii="Times New Roman" w:hAnsi="Times New Roman"/>
          <w:szCs w:val="24"/>
        </w:rPr>
        <w:t>területi versenyen 1-5</w:t>
      </w:r>
      <w:r w:rsidR="00D369D0" w:rsidRPr="00A34B9D">
        <w:rPr>
          <w:rFonts w:ascii="Times New Roman" w:hAnsi="Times New Roman"/>
          <w:szCs w:val="24"/>
        </w:rPr>
        <w:t>.</w:t>
      </w:r>
    </w:p>
    <w:p w14:paraId="4D8B94F3" w14:textId="77777777" w:rsidR="009A4391" w:rsidRDefault="00753D48" w:rsidP="009A4391">
      <w:pPr>
        <w:pStyle w:val="Szvegtrzs"/>
        <w:numPr>
          <w:ilvl w:val="0"/>
          <w:numId w:val="10"/>
        </w:numPr>
        <w:tabs>
          <w:tab w:val="clear" w:pos="851"/>
          <w:tab w:val="left" w:pos="2278"/>
        </w:tabs>
        <w:jc w:val="left"/>
        <w:rPr>
          <w:rFonts w:ascii="Times New Roman" w:hAnsi="Times New Roman"/>
          <w:szCs w:val="24"/>
        </w:rPr>
      </w:pPr>
      <w:r w:rsidRPr="00A34B9D">
        <w:rPr>
          <w:rFonts w:ascii="Times New Roman" w:hAnsi="Times New Roman"/>
          <w:szCs w:val="24"/>
        </w:rPr>
        <w:t>országos versenyen 1-10</w:t>
      </w:r>
      <w:r w:rsidR="00D369D0" w:rsidRPr="00A34B9D">
        <w:rPr>
          <w:rFonts w:ascii="Times New Roman" w:hAnsi="Times New Roman"/>
          <w:szCs w:val="24"/>
        </w:rPr>
        <w:t>. helyezést ért el.</w:t>
      </w:r>
    </w:p>
    <w:p w14:paraId="7EDE0FE8" w14:textId="77777777" w:rsidR="009A4391" w:rsidRDefault="009A4391" w:rsidP="009A4391">
      <w:pPr>
        <w:pStyle w:val="Szvegtrzs"/>
        <w:tabs>
          <w:tab w:val="clear" w:pos="851"/>
          <w:tab w:val="left" w:pos="2278"/>
        </w:tabs>
        <w:jc w:val="left"/>
        <w:rPr>
          <w:rFonts w:ascii="Times New Roman" w:hAnsi="Times New Roman"/>
          <w:szCs w:val="24"/>
        </w:rPr>
      </w:pPr>
    </w:p>
    <w:p w14:paraId="28152B1F" w14:textId="77777777" w:rsidR="009A4391" w:rsidRPr="00202341" w:rsidRDefault="009A4391" w:rsidP="009A4391">
      <w:pPr>
        <w:pStyle w:val="Szvegtrzs"/>
        <w:tabs>
          <w:tab w:val="clear" w:pos="851"/>
          <w:tab w:val="left" w:pos="2278"/>
        </w:tabs>
        <w:rPr>
          <w:rFonts w:ascii="Times New Roman" w:hAnsi="Times New Roman"/>
          <w:szCs w:val="24"/>
        </w:rPr>
      </w:pPr>
      <w:r w:rsidRPr="00202341">
        <w:rPr>
          <w:rFonts w:ascii="Times New Roman" w:hAnsi="Times New Roman"/>
          <w:szCs w:val="24"/>
        </w:rPr>
        <w:t>Oklevelet és tárgyjutalmat kell adni annak a tanulónak, akinek az érettségi vizsgákon elért eredményének átlaga - a kötelező és az általa választott érettségi tárgyakból - eléri a 90%-ot, és kizárólag jeles érdemjegy szerepel az érettségi bizonyítványában.</w:t>
      </w:r>
    </w:p>
    <w:p w14:paraId="4F241735" w14:textId="77777777" w:rsidR="00D369D0" w:rsidRPr="00202341" w:rsidRDefault="00D369D0" w:rsidP="00D369D0">
      <w:pPr>
        <w:pStyle w:val="Szvegtrzs"/>
        <w:rPr>
          <w:rFonts w:ascii="Times New Roman" w:hAnsi="Times New Roman"/>
          <w:szCs w:val="24"/>
        </w:rPr>
      </w:pPr>
      <w:r w:rsidRPr="00202341">
        <w:rPr>
          <w:rFonts w:ascii="Times New Roman" w:hAnsi="Times New Roman"/>
          <w:szCs w:val="24"/>
        </w:rPr>
        <w:t xml:space="preserve">Elismerő </w:t>
      </w:r>
      <w:r w:rsidR="009A4391" w:rsidRPr="00202341">
        <w:rPr>
          <w:rFonts w:ascii="Times New Roman" w:hAnsi="Times New Roman"/>
          <w:szCs w:val="24"/>
        </w:rPr>
        <w:t>bronzplakettet és tárgyjutalmat (ajándékutalvány)</w:t>
      </w:r>
      <w:r w:rsidRPr="00202341">
        <w:rPr>
          <w:rFonts w:ascii="Times New Roman" w:hAnsi="Times New Roman"/>
          <w:szCs w:val="24"/>
        </w:rPr>
        <w:t xml:space="preserve"> kell adni annak a végzős tanulónak:</w:t>
      </w:r>
    </w:p>
    <w:p w14:paraId="369B2904" w14:textId="77777777" w:rsidR="00D369D0" w:rsidRPr="00A34B9D" w:rsidRDefault="00D369D0" w:rsidP="0013305B">
      <w:pPr>
        <w:pStyle w:val="Szvegtrzs"/>
        <w:numPr>
          <w:ilvl w:val="0"/>
          <w:numId w:val="10"/>
        </w:numPr>
        <w:tabs>
          <w:tab w:val="clear" w:pos="851"/>
          <w:tab w:val="left" w:pos="2278"/>
        </w:tabs>
        <w:jc w:val="left"/>
        <w:rPr>
          <w:rFonts w:ascii="Times New Roman" w:hAnsi="Times New Roman"/>
          <w:szCs w:val="24"/>
        </w:rPr>
      </w:pPr>
      <w:r w:rsidRPr="00A34B9D">
        <w:rPr>
          <w:rFonts w:ascii="Times New Roman" w:hAnsi="Times New Roman"/>
          <w:szCs w:val="24"/>
        </w:rPr>
        <w:t xml:space="preserve">akinek középiskolás évei alatt </w:t>
      </w:r>
      <w:r w:rsidR="00CC4565">
        <w:rPr>
          <w:rFonts w:ascii="Times New Roman" w:hAnsi="Times New Roman"/>
          <w:szCs w:val="24"/>
        </w:rPr>
        <w:t xml:space="preserve">(9-12. évfolyamon) </w:t>
      </w:r>
      <w:r w:rsidRPr="00A34B9D">
        <w:rPr>
          <w:rFonts w:ascii="Times New Roman" w:hAnsi="Times New Roman"/>
          <w:szCs w:val="24"/>
        </w:rPr>
        <w:t>minden tanévben az év végi tanulmányi, illetve a</w:t>
      </w:r>
      <w:r w:rsidR="00753D48" w:rsidRPr="00A34B9D">
        <w:rPr>
          <w:rFonts w:ascii="Times New Roman" w:hAnsi="Times New Roman"/>
          <w:szCs w:val="24"/>
        </w:rPr>
        <w:t>z érettségi eredménye jelesnél (</w:t>
      </w:r>
      <w:r w:rsidRPr="00A34B9D">
        <w:rPr>
          <w:rFonts w:ascii="Times New Roman" w:hAnsi="Times New Roman"/>
          <w:szCs w:val="24"/>
        </w:rPr>
        <w:t>legfeljebb két négyes</w:t>
      </w:r>
      <w:r w:rsidR="005E683C" w:rsidRPr="00A34B9D">
        <w:rPr>
          <w:rFonts w:ascii="Times New Roman" w:hAnsi="Times New Roman"/>
          <w:szCs w:val="24"/>
        </w:rPr>
        <w:t>,</w:t>
      </w:r>
      <w:r w:rsidR="00753D48" w:rsidRPr="00A34B9D">
        <w:rPr>
          <w:rFonts w:ascii="Times New Roman" w:hAnsi="Times New Roman"/>
          <w:szCs w:val="24"/>
        </w:rPr>
        <w:t xml:space="preserve"> a többi ötös)</w:t>
      </w:r>
      <w:r w:rsidRPr="00A34B9D">
        <w:rPr>
          <w:rFonts w:ascii="Times New Roman" w:hAnsi="Times New Roman"/>
          <w:szCs w:val="24"/>
        </w:rPr>
        <w:t xml:space="preserve"> nem rosszabb,</w:t>
      </w:r>
    </w:p>
    <w:p w14:paraId="79815358" w14:textId="77777777" w:rsidR="00D369D0" w:rsidRDefault="00D369D0" w:rsidP="0013305B">
      <w:pPr>
        <w:pStyle w:val="Szvegtrzs"/>
        <w:numPr>
          <w:ilvl w:val="0"/>
          <w:numId w:val="10"/>
        </w:numPr>
        <w:tabs>
          <w:tab w:val="clear" w:pos="851"/>
          <w:tab w:val="left" w:pos="2278"/>
        </w:tabs>
        <w:jc w:val="left"/>
        <w:rPr>
          <w:rFonts w:ascii="Times New Roman" w:hAnsi="Times New Roman"/>
          <w:szCs w:val="24"/>
        </w:rPr>
      </w:pPr>
      <w:r w:rsidRPr="00A34B9D">
        <w:rPr>
          <w:rFonts w:ascii="Times New Roman" w:hAnsi="Times New Roman"/>
          <w:szCs w:val="24"/>
        </w:rPr>
        <w:t>aki országos tanulmányi, művészeti, kulturális, diáksport versenyen, illetve szakági Európa vagy világbajnokságon 1-3. helyezést ért el és érettségi átlaga legalább 4,00.</w:t>
      </w:r>
    </w:p>
    <w:p w14:paraId="71674F73" w14:textId="77777777" w:rsidR="009A4391" w:rsidRPr="009A4391" w:rsidRDefault="009A4391" w:rsidP="009A4391">
      <w:pPr>
        <w:pStyle w:val="Szvegtrzs"/>
        <w:numPr>
          <w:ilvl w:val="0"/>
          <w:numId w:val="10"/>
        </w:numPr>
        <w:tabs>
          <w:tab w:val="clear" w:pos="851"/>
          <w:tab w:val="left" w:pos="2278"/>
        </w:tabs>
        <w:rPr>
          <w:rFonts w:ascii="Times New Roman" w:hAnsi="Times New Roman"/>
          <w:szCs w:val="24"/>
        </w:rPr>
      </w:pPr>
      <w:r w:rsidRPr="009A4391">
        <w:rPr>
          <w:rFonts w:ascii="Times New Roman" w:hAnsi="Times New Roman"/>
          <w:szCs w:val="24"/>
        </w:rPr>
        <w:t>továbbá mindkét esetben magatartása 9-12. évfolyamon példás vagy jó.</w:t>
      </w:r>
    </w:p>
    <w:p w14:paraId="235FF1FB" w14:textId="77777777" w:rsidR="009A4391" w:rsidRDefault="009A4391" w:rsidP="009A4391">
      <w:pPr>
        <w:pStyle w:val="Szvegtrzs"/>
        <w:tabs>
          <w:tab w:val="clear" w:pos="851"/>
          <w:tab w:val="left" w:pos="2278"/>
        </w:tabs>
        <w:ind w:left="1429"/>
        <w:jc w:val="left"/>
        <w:rPr>
          <w:rFonts w:ascii="Times New Roman" w:hAnsi="Times New Roman"/>
          <w:szCs w:val="24"/>
        </w:rPr>
      </w:pPr>
    </w:p>
    <w:p w14:paraId="32D2DFC2" w14:textId="77777777" w:rsidR="00494351" w:rsidRPr="00A34B9D" w:rsidRDefault="00494351" w:rsidP="00494351">
      <w:pPr>
        <w:pStyle w:val="Szvegtrzs"/>
        <w:tabs>
          <w:tab w:val="clear" w:pos="851"/>
          <w:tab w:val="left" w:pos="2278"/>
        </w:tabs>
        <w:jc w:val="left"/>
        <w:rPr>
          <w:rFonts w:ascii="Times New Roman" w:hAnsi="Times New Roman"/>
          <w:szCs w:val="24"/>
        </w:rPr>
      </w:pPr>
    </w:p>
    <w:p w14:paraId="5EDEEA72" w14:textId="77777777" w:rsidR="006720AF" w:rsidRPr="00A34B9D" w:rsidRDefault="00D369D0" w:rsidP="00C64AD4">
      <w:pPr>
        <w:pStyle w:val="Szvegtrzs"/>
        <w:ind w:left="-17"/>
        <w:rPr>
          <w:rFonts w:ascii="Times New Roman" w:hAnsi="Times New Roman"/>
          <w:szCs w:val="24"/>
        </w:rPr>
      </w:pPr>
      <w:r w:rsidRPr="00A34B9D">
        <w:rPr>
          <w:rFonts w:ascii="Times New Roman" w:hAnsi="Times New Roman"/>
          <w:szCs w:val="24"/>
        </w:rPr>
        <w:t xml:space="preserve">A jutalmazás iskolai </w:t>
      </w:r>
      <w:r w:rsidR="005E683C" w:rsidRPr="00A34B9D">
        <w:rPr>
          <w:rFonts w:ascii="Times New Roman" w:hAnsi="Times New Roman"/>
          <w:szCs w:val="24"/>
        </w:rPr>
        <w:t>tanévzáró ünnepségen</w:t>
      </w:r>
      <w:r w:rsidRPr="00A34B9D">
        <w:rPr>
          <w:rFonts w:ascii="Times New Roman" w:hAnsi="Times New Roman"/>
          <w:szCs w:val="24"/>
        </w:rPr>
        <w:t xml:space="preserve"> történi</w:t>
      </w:r>
      <w:r w:rsidR="00C64AD4" w:rsidRPr="00A34B9D">
        <w:rPr>
          <w:rFonts w:ascii="Times New Roman" w:hAnsi="Times New Roman"/>
          <w:szCs w:val="24"/>
        </w:rPr>
        <w:t>k.</w:t>
      </w:r>
    </w:p>
    <w:p w14:paraId="28D4F081" w14:textId="77777777" w:rsidR="006720AF" w:rsidRPr="00A34B9D" w:rsidRDefault="007D65A3" w:rsidP="001E2BBC">
      <w:pPr>
        <w:pStyle w:val="StlusCmsor111ptEltte0ptUtna0pt"/>
        <w:rPr>
          <w:szCs w:val="24"/>
        </w:rPr>
      </w:pPr>
      <w:bookmarkStart w:id="39" w:name="_Toc88918789"/>
      <w:bookmarkStart w:id="40" w:name="_Toc64626381"/>
      <w:r w:rsidRPr="00A34B9D">
        <w:rPr>
          <w:szCs w:val="24"/>
        </w:rPr>
        <w:lastRenderedPageBreak/>
        <w:t>A h</w:t>
      </w:r>
      <w:r w:rsidR="006720AF" w:rsidRPr="00A34B9D">
        <w:rPr>
          <w:szCs w:val="24"/>
        </w:rPr>
        <w:t>ivatalos ügyek intézésének rendje</w:t>
      </w:r>
      <w:bookmarkEnd w:id="39"/>
      <w:bookmarkEnd w:id="40"/>
    </w:p>
    <w:p w14:paraId="0C1B5D95" w14:textId="77777777" w:rsidR="006720AF" w:rsidRPr="00A34B9D" w:rsidRDefault="006720AF" w:rsidP="0013305B">
      <w:pPr>
        <w:numPr>
          <w:ilvl w:val="0"/>
          <w:numId w:val="1"/>
        </w:numPr>
        <w:jc w:val="both"/>
      </w:pPr>
      <w:r w:rsidRPr="00A34B9D">
        <w:t xml:space="preserve">A tanulók, rendkívüli eseteket kivéve, minden kérésükkel az osztályfőnökükhöz fordulhatnak. </w:t>
      </w:r>
    </w:p>
    <w:p w14:paraId="10E1D301" w14:textId="77777777" w:rsidR="006720AF" w:rsidRPr="00A34B9D" w:rsidRDefault="006720AF" w:rsidP="0013305B">
      <w:pPr>
        <w:numPr>
          <w:ilvl w:val="0"/>
          <w:numId w:val="1"/>
        </w:numPr>
        <w:jc w:val="both"/>
      </w:pPr>
      <w:r w:rsidRPr="00A34B9D">
        <w:t xml:space="preserve">Az osztályfőnöki hatáskört meghaladó kérdésekben az igazgató dönt, az osztályfőnök véleményét meghallgatva. </w:t>
      </w:r>
    </w:p>
    <w:p w14:paraId="426897D8" w14:textId="77777777" w:rsidR="006720AF" w:rsidRPr="00A34B9D" w:rsidRDefault="00AF7F4C" w:rsidP="0013305B">
      <w:pPr>
        <w:numPr>
          <w:ilvl w:val="0"/>
          <w:numId w:val="1"/>
        </w:numPr>
        <w:jc w:val="both"/>
      </w:pPr>
      <w:r w:rsidRPr="00A34B9D">
        <w:t>A t</w:t>
      </w:r>
      <w:r w:rsidR="00E471D5" w:rsidRPr="00A34B9D">
        <w:t>anulók a titkárságot –</w:t>
      </w:r>
      <w:r w:rsidR="006720AF" w:rsidRPr="00A34B9D">
        <w:t xml:space="preserve"> a szo</w:t>
      </w:r>
      <w:r w:rsidR="00E471D5" w:rsidRPr="00A34B9D">
        <w:t>kásos napi ügyek intézése miatt –</w:t>
      </w:r>
      <w:r w:rsidR="006720AF" w:rsidRPr="00A34B9D">
        <w:t xml:space="preserve"> csak félfogadási időben kereshetik fel. </w:t>
      </w:r>
    </w:p>
    <w:p w14:paraId="41960213" w14:textId="77777777" w:rsidR="006720AF" w:rsidRPr="00A34B9D" w:rsidRDefault="006720AF" w:rsidP="0013305B">
      <w:pPr>
        <w:numPr>
          <w:ilvl w:val="0"/>
          <w:numId w:val="1"/>
        </w:numPr>
        <w:jc w:val="both"/>
      </w:pPr>
      <w:r w:rsidRPr="00A34B9D">
        <w:t xml:space="preserve">Az osztály több tanulóját érintő ügyben </w:t>
      </w:r>
      <w:r w:rsidR="00AF7F4C" w:rsidRPr="00A34B9D">
        <w:t xml:space="preserve">lehetőleg </w:t>
      </w:r>
      <w:r w:rsidRPr="00A34B9D">
        <w:t xml:space="preserve">egyszerre kell a titkárságot felkeresni. </w:t>
      </w:r>
    </w:p>
    <w:p w14:paraId="32DA6D1E" w14:textId="77777777" w:rsidR="00BB5EE9" w:rsidRPr="00A34B9D" w:rsidRDefault="007D65A3" w:rsidP="001E2BBC">
      <w:pPr>
        <w:pStyle w:val="StlusCmsor111ptEltte0ptUtna0pt"/>
        <w:rPr>
          <w:szCs w:val="24"/>
        </w:rPr>
      </w:pPr>
      <w:bookmarkStart w:id="41" w:name="_Toc64626382"/>
      <w:r w:rsidRPr="00A34B9D">
        <w:rPr>
          <w:szCs w:val="24"/>
        </w:rPr>
        <w:t>A tanulók egyéb jogai</w:t>
      </w:r>
      <w:r w:rsidR="00BB5EE9" w:rsidRPr="00A34B9D">
        <w:rPr>
          <w:szCs w:val="24"/>
        </w:rPr>
        <w:t xml:space="preserve"> és kötelessége</w:t>
      </w:r>
      <w:r w:rsidRPr="00A34B9D">
        <w:rPr>
          <w:szCs w:val="24"/>
        </w:rPr>
        <w:t>i</w:t>
      </w:r>
      <w:bookmarkEnd w:id="41"/>
    </w:p>
    <w:p w14:paraId="0098E60E" w14:textId="77777777" w:rsidR="00BB5EE9" w:rsidRPr="00A34B9D" w:rsidRDefault="00BB5EE9" w:rsidP="0013305B">
      <w:pPr>
        <w:pStyle w:val="Cmsor2"/>
        <w:numPr>
          <w:ilvl w:val="1"/>
          <w:numId w:val="5"/>
        </w:numPr>
        <w:spacing w:before="360" w:after="240"/>
        <w:ind w:left="788" w:hanging="431"/>
        <w:rPr>
          <w:sz w:val="24"/>
          <w:szCs w:val="24"/>
        </w:rPr>
      </w:pPr>
      <w:bookmarkStart w:id="42" w:name="_Toc64626383"/>
      <w:r w:rsidRPr="00A34B9D">
        <w:rPr>
          <w:sz w:val="24"/>
          <w:szCs w:val="24"/>
        </w:rPr>
        <w:t>A tanulók jogai</w:t>
      </w:r>
      <w:bookmarkEnd w:id="42"/>
    </w:p>
    <w:p w14:paraId="04BE4583" w14:textId="77777777" w:rsidR="00BB5EE9" w:rsidRPr="00A34B9D" w:rsidRDefault="00BB5EE9" w:rsidP="00BB5EE9">
      <w:pPr>
        <w:jc w:val="both"/>
      </w:pPr>
      <w:r w:rsidRPr="00A34B9D">
        <w:t>Az alábbi jogosultságok minden tanulót megilletnek a tanulói jogviszony alapján.</w:t>
      </w:r>
    </w:p>
    <w:p w14:paraId="127D5C54" w14:textId="77777777" w:rsidR="00BB5EE9" w:rsidRPr="00A34B9D" w:rsidRDefault="00BB5EE9" w:rsidP="00BB5EE9">
      <w:pPr>
        <w:jc w:val="both"/>
      </w:pPr>
      <w:r w:rsidRPr="00A34B9D">
        <w:t>Az iskola minden tanulójának joga, hogy:</w:t>
      </w:r>
    </w:p>
    <w:p w14:paraId="6E4BC827" w14:textId="77777777" w:rsidR="00BB5EE9" w:rsidRPr="00A34B9D" w:rsidRDefault="00BB5EE9" w:rsidP="0013305B">
      <w:pPr>
        <w:numPr>
          <w:ilvl w:val="0"/>
          <w:numId w:val="1"/>
        </w:numPr>
        <w:jc w:val="both"/>
      </w:pPr>
      <w:r w:rsidRPr="00A34B9D">
        <w:t xml:space="preserve">színvonalas oktatásban részesüljön, abban aktívan vegyen részt, </w:t>
      </w:r>
    </w:p>
    <w:p w14:paraId="6C4A8598" w14:textId="77777777" w:rsidR="00BB5EE9" w:rsidRPr="00A34B9D" w:rsidRDefault="00BB5EE9" w:rsidP="0013305B">
      <w:pPr>
        <w:numPr>
          <w:ilvl w:val="0"/>
          <w:numId w:val="1"/>
        </w:numPr>
        <w:jc w:val="both"/>
      </w:pPr>
      <w:r w:rsidRPr="00A34B9D">
        <w:t xml:space="preserve">igénybe vegye az iskola létesítményeit, az intézet nyújtotta tanulmányi és egyéb kedvezményeket (korrepetálás, tanfolyam, fakultáció, sportkör, könyvtár, kedvezményes étkezés), </w:t>
      </w:r>
    </w:p>
    <w:p w14:paraId="01F40D30" w14:textId="77777777" w:rsidR="00BB5EE9" w:rsidRPr="00A34B9D" w:rsidRDefault="00BB5EE9" w:rsidP="0013305B">
      <w:pPr>
        <w:numPr>
          <w:ilvl w:val="0"/>
          <w:numId w:val="1"/>
        </w:numPr>
        <w:jc w:val="both"/>
      </w:pPr>
      <w:r w:rsidRPr="00A34B9D">
        <w:t>rendszeres egészségügyi felügyeletben részesüljön, problémáival, panaszaival az iskolai védő</w:t>
      </w:r>
      <w:r w:rsidR="009E404F" w:rsidRPr="00A34B9D">
        <w:t>nőhöz forduljon,</w:t>
      </w:r>
    </w:p>
    <w:p w14:paraId="0AAA8C62" w14:textId="77777777" w:rsidR="00BB5EE9" w:rsidRPr="00A34B9D" w:rsidRDefault="00BB5EE9" w:rsidP="0013305B">
      <w:pPr>
        <w:numPr>
          <w:ilvl w:val="0"/>
          <w:numId w:val="1"/>
        </w:numPr>
        <w:jc w:val="both"/>
      </w:pPr>
      <w:r w:rsidRPr="00A34B9D">
        <w:t>személyiségét, önazonosságát, emberi méltóságát tiszteletben tartsák, és védelmet biztosítsanak számára,</w:t>
      </w:r>
    </w:p>
    <w:p w14:paraId="4BD849F2" w14:textId="77777777" w:rsidR="00BB5EE9" w:rsidRPr="00A34B9D" w:rsidRDefault="00BB5EE9" w:rsidP="0013305B">
      <w:pPr>
        <w:numPr>
          <w:ilvl w:val="0"/>
          <w:numId w:val="1"/>
        </w:numPr>
        <w:jc w:val="both"/>
      </w:pPr>
      <w:r w:rsidRPr="00A34B9D">
        <w:t>tanárait, az iskola vezetőségét felkeresse probléma, jogsérelem esetén,</w:t>
      </w:r>
    </w:p>
    <w:p w14:paraId="4399982E" w14:textId="77777777" w:rsidR="00BB5EE9" w:rsidRPr="00A34B9D" w:rsidRDefault="00BB5EE9" w:rsidP="0013305B">
      <w:pPr>
        <w:numPr>
          <w:ilvl w:val="0"/>
          <w:numId w:val="1"/>
        </w:numPr>
        <w:jc w:val="both"/>
      </w:pPr>
      <w:r w:rsidRPr="00A34B9D">
        <w:t>érdemjegyeiről, tanári bejegyzésekről folyamatosan értesüljön,</w:t>
      </w:r>
    </w:p>
    <w:p w14:paraId="766FEE01" w14:textId="77777777" w:rsidR="00BB5EE9" w:rsidRPr="00A34B9D" w:rsidRDefault="00BB5EE9" w:rsidP="0013305B">
      <w:pPr>
        <w:numPr>
          <w:ilvl w:val="0"/>
          <w:numId w:val="1"/>
        </w:numPr>
        <w:jc w:val="both"/>
      </w:pPr>
      <w:r w:rsidRPr="00A34B9D">
        <w:t>vallási és világnézeti meggyőződésének megfelelően hit és vallásoktatásban részesüljön,</w:t>
      </w:r>
    </w:p>
    <w:p w14:paraId="3F0A9FA3" w14:textId="77777777" w:rsidR="00BB5EE9" w:rsidRPr="00A34B9D" w:rsidRDefault="00BB5EE9" w:rsidP="0013305B">
      <w:pPr>
        <w:numPr>
          <w:ilvl w:val="0"/>
          <w:numId w:val="1"/>
        </w:numPr>
        <w:jc w:val="both"/>
      </w:pPr>
      <w:r w:rsidRPr="00A34B9D">
        <w:t xml:space="preserve">részt vegyen tanulmányi versenyeken, </w:t>
      </w:r>
    </w:p>
    <w:p w14:paraId="159B130C" w14:textId="77777777" w:rsidR="00BB5EE9" w:rsidRPr="00A34B9D" w:rsidRDefault="00BB5EE9" w:rsidP="0013305B">
      <w:pPr>
        <w:numPr>
          <w:ilvl w:val="0"/>
          <w:numId w:val="1"/>
        </w:numPr>
        <w:jc w:val="both"/>
      </w:pPr>
      <w:r w:rsidRPr="00A34B9D">
        <w:t xml:space="preserve">véleményt mondjon, javaslatot tegyen és kezdeményezzen az iskola életével kapcsolatos kérdésekben, s ezekre 30 napon belül érdemi választ kapjon, </w:t>
      </w:r>
    </w:p>
    <w:p w14:paraId="79367D3C" w14:textId="77777777" w:rsidR="00BB5EE9" w:rsidRPr="00A34B9D" w:rsidRDefault="00BB5EE9" w:rsidP="0013305B">
      <w:pPr>
        <w:numPr>
          <w:ilvl w:val="0"/>
          <w:numId w:val="1"/>
        </w:numPr>
        <w:jc w:val="both"/>
      </w:pPr>
      <w:r w:rsidRPr="00A34B9D">
        <w:t xml:space="preserve">képviselői útján részt vegyen az érdekeit érintő döntések meghozatalában, </w:t>
      </w:r>
    </w:p>
    <w:p w14:paraId="3A6F6ABF" w14:textId="77777777" w:rsidR="00BB5EE9" w:rsidRPr="00A34B9D" w:rsidRDefault="00BB5EE9" w:rsidP="0013305B">
      <w:pPr>
        <w:numPr>
          <w:ilvl w:val="0"/>
          <w:numId w:val="1"/>
        </w:numPr>
        <w:jc w:val="both"/>
      </w:pPr>
      <w:r w:rsidRPr="00A34B9D">
        <w:t xml:space="preserve">választó és választható legyen a diákközösség bármely szintjén, </w:t>
      </w:r>
    </w:p>
    <w:p w14:paraId="5F5EF647" w14:textId="77777777" w:rsidR="00BB5EE9" w:rsidRPr="00A34B9D" w:rsidRDefault="00BB5EE9" w:rsidP="0013305B">
      <w:pPr>
        <w:numPr>
          <w:ilvl w:val="0"/>
          <w:numId w:val="1"/>
        </w:numPr>
        <w:jc w:val="both"/>
      </w:pPr>
      <w:r w:rsidRPr="00A34B9D">
        <w:t xml:space="preserve">kezdeményezze diákszerveződések (iskolaújság, klubok, diákkörök, önképzőkörök stb.) létrehozását és ezek munkájában részt vegyen, </w:t>
      </w:r>
    </w:p>
    <w:p w14:paraId="591AFA47" w14:textId="77777777" w:rsidR="00BB5EE9" w:rsidRPr="00A34B9D" w:rsidRDefault="00BB5EE9" w:rsidP="0013305B">
      <w:pPr>
        <w:numPr>
          <w:ilvl w:val="0"/>
          <w:numId w:val="1"/>
        </w:numPr>
        <w:jc w:val="both"/>
      </w:pPr>
      <w:r w:rsidRPr="00A34B9D">
        <w:t xml:space="preserve">kiérdemelt kedvezményekben részesüljön, jutalmat és elismerést kapjon, szabad idejében munkát vállalhasson, </w:t>
      </w:r>
    </w:p>
    <w:p w14:paraId="7B0052A0" w14:textId="77777777" w:rsidR="00BB5EE9" w:rsidRPr="00A34B9D" w:rsidRDefault="00BB5EE9" w:rsidP="0013305B">
      <w:pPr>
        <w:numPr>
          <w:ilvl w:val="0"/>
          <w:numId w:val="1"/>
        </w:numPr>
        <w:jc w:val="both"/>
      </w:pPr>
      <w:r w:rsidRPr="00A34B9D">
        <w:t>egyéni, közösségi problémái megoldásához kérje tanárai, osztályfőnöke, segítségét,</w:t>
      </w:r>
    </w:p>
    <w:p w14:paraId="566EC659" w14:textId="77777777" w:rsidR="00BB5EE9" w:rsidRPr="00A34B9D" w:rsidRDefault="00BB5EE9" w:rsidP="0013305B">
      <w:pPr>
        <w:numPr>
          <w:ilvl w:val="0"/>
          <w:numId w:val="1"/>
        </w:numPr>
        <w:jc w:val="both"/>
      </w:pPr>
      <w:r w:rsidRPr="00A34B9D">
        <w:t>fennmaradó szabadidejében iskolán kívüli foglalkozásokra is járhat (kulturális, sport)</w:t>
      </w:r>
      <w:r w:rsidR="009E404F" w:rsidRPr="00A34B9D">
        <w:t>,</w:t>
      </w:r>
      <w:r w:rsidRPr="00A34B9D">
        <w:t xml:space="preserve"> </w:t>
      </w:r>
    </w:p>
    <w:p w14:paraId="72BC38D8" w14:textId="77777777" w:rsidR="00BB5EE9" w:rsidRPr="00A34B9D" w:rsidRDefault="00BB5EE9" w:rsidP="0013305B">
      <w:pPr>
        <w:numPr>
          <w:ilvl w:val="0"/>
          <w:numId w:val="1"/>
        </w:numPr>
        <w:jc w:val="both"/>
      </w:pPr>
      <w:r w:rsidRPr="00A34B9D">
        <w:t xml:space="preserve">kérheti átvételét más iskolába. </w:t>
      </w:r>
    </w:p>
    <w:p w14:paraId="39DDA19E" w14:textId="77777777" w:rsidR="00BB5EE9" w:rsidRPr="00A34B9D" w:rsidRDefault="00BB5EE9" w:rsidP="0013305B">
      <w:pPr>
        <w:pStyle w:val="Cmsor2"/>
        <w:numPr>
          <w:ilvl w:val="1"/>
          <w:numId w:val="5"/>
        </w:numPr>
        <w:spacing w:before="360" w:after="240"/>
        <w:ind w:left="788" w:hanging="431"/>
        <w:rPr>
          <w:sz w:val="24"/>
          <w:szCs w:val="24"/>
        </w:rPr>
      </w:pPr>
      <w:bookmarkStart w:id="43" w:name="_Toc64626384"/>
      <w:r w:rsidRPr="00A34B9D">
        <w:rPr>
          <w:sz w:val="24"/>
          <w:szCs w:val="24"/>
        </w:rPr>
        <w:t>Tanulói jogok gyakorlása</w:t>
      </w:r>
      <w:bookmarkEnd w:id="43"/>
    </w:p>
    <w:p w14:paraId="068DFAA7" w14:textId="77777777" w:rsidR="00BB5EE9" w:rsidRPr="00A34B9D" w:rsidRDefault="00BB5EE9" w:rsidP="00BB5EE9">
      <w:pPr>
        <w:jc w:val="both"/>
      </w:pPr>
      <w:r w:rsidRPr="00A34B9D">
        <w:t xml:space="preserve">Sérelem esetén </w:t>
      </w:r>
      <w:r w:rsidR="00911DA9" w:rsidRPr="00A34B9D">
        <w:t>az iskola tanulója –</w:t>
      </w:r>
      <w:r w:rsidRPr="00A34B9D">
        <w:t xml:space="preserve"> kiskorú tanul</w:t>
      </w:r>
      <w:r w:rsidR="00911DA9" w:rsidRPr="00A34B9D">
        <w:t>ó esetén törvényes képviselője –</w:t>
      </w:r>
      <w:r w:rsidRPr="00A34B9D">
        <w:t xml:space="preserve"> </w:t>
      </w:r>
      <w:r w:rsidR="00911DA9" w:rsidRPr="00A34B9D">
        <w:t>(</w:t>
      </w:r>
      <w:r w:rsidRPr="00A34B9D">
        <w:t>a törvényben előírt módon</w:t>
      </w:r>
      <w:r w:rsidR="00911DA9" w:rsidRPr="00A34B9D">
        <w:t>)</w:t>
      </w:r>
      <w:r w:rsidRPr="00A34B9D">
        <w:t xml:space="preserve"> az osztályfőnökétől, illetve az iskola vezetőjétől kérhet jogorvoslatot.</w:t>
      </w:r>
    </w:p>
    <w:p w14:paraId="0FD57A64" w14:textId="77777777" w:rsidR="00BB5EE9" w:rsidRPr="00A34B9D" w:rsidRDefault="00BB5EE9" w:rsidP="00BB5EE9">
      <w:pPr>
        <w:jc w:val="both"/>
      </w:pPr>
      <w:r w:rsidRPr="00A34B9D">
        <w:t>Az iskolai közösségek életüket érintő bármely kérdésben a diákönkormányzaton (DÖK) keresztül érvényesíthetik jogaikat.</w:t>
      </w:r>
    </w:p>
    <w:p w14:paraId="0BC4F7C4" w14:textId="77777777" w:rsidR="0097392B" w:rsidRPr="00981F6A" w:rsidRDefault="00911DA9" w:rsidP="00BB5EE9">
      <w:pPr>
        <w:jc w:val="both"/>
        <w:rPr>
          <w:b/>
        </w:rPr>
      </w:pPr>
      <w:r w:rsidRPr="00981F6A">
        <w:rPr>
          <w:b/>
        </w:rPr>
        <w:lastRenderedPageBreak/>
        <w:t>A tanuló –</w:t>
      </w:r>
      <w:r w:rsidR="0097392B" w:rsidRPr="00981F6A">
        <w:rPr>
          <w:b/>
        </w:rPr>
        <w:t xml:space="preserve"> kiskorú tanuló eset</w:t>
      </w:r>
      <w:r w:rsidR="00B27A9F" w:rsidRPr="00981F6A">
        <w:rPr>
          <w:b/>
        </w:rPr>
        <w:t>én törvényes képviselője – az őt</w:t>
      </w:r>
      <w:r w:rsidR="0097392B" w:rsidRPr="00981F6A">
        <w:rPr>
          <w:b/>
        </w:rPr>
        <w:t xml:space="preserve"> érintő iskolai döntések ellen jogorvoslati kérelmet nyújthat be a döntés kézhez vételét követő 15 napon belül első fokon az iskolaszékhez, másodfokon a fenntartó képviselőjéhez.</w:t>
      </w:r>
    </w:p>
    <w:p w14:paraId="1E61DED7" w14:textId="77777777" w:rsidR="00BB5EE9" w:rsidRPr="00A34B9D" w:rsidRDefault="00BB5EE9" w:rsidP="00BB5EE9">
      <w:pPr>
        <w:jc w:val="both"/>
      </w:pPr>
      <w:r w:rsidRPr="00A34B9D">
        <w:t>A Házirendben meghatározott nagyobb tanulóközösségek tanulói létszámának 25 %-át érintő kérdésekben kötelező kikérni a diákönkormányzat véleményét.</w:t>
      </w:r>
    </w:p>
    <w:p w14:paraId="2BAEA045" w14:textId="77777777" w:rsidR="00BB5EE9" w:rsidRPr="00A34B9D" w:rsidRDefault="00BB5EE9" w:rsidP="00BB5EE9">
      <w:pPr>
        <w:jc w:val="both"/>
      </w:pPr>
      <w:r w:rsidRPr="00A34B9D">
        <w:t>Kötelező a véleményezés kikérése az iskola kisebb tanulócsoportját (pl. osztály, 10 fő) érintő, de a többi tanulócsoport számára példaértékű kérdésekben, intézkedésekben.</w:t>
      </w:r>
    </w:p>
    <w:p w14:paraId="65473973" w14:textId="77777777" w:rsidR="00BB5EE9" w:rsidRPr="00A34B9D" w:rsidRDefault="00BB5EE9" w:rsidP="00BB5EE9">
      <w:pPr>
        <w:jc w:val="both"/>
      </w:pPr>
      <w:r w:rsidRPr="00A34B9D">
        <w:t>Az iskola vezetősége az előbbiektől eltérő esetekben is kérheti a diákönkormányzat véleményét.</w:t>
      </w:r>
    </w:p>
    <w:p w14:paraId="7873EE6E" w14:textId="77777777" w:rsidR="00BB5EE9" w:rsidRPr="00A34B9D" w:rsidRDefault="00BB5EE9" w:rsidP="00BB5EE9">
      <w:pPr>
        <w:jc w:val="both"/>
      </w:pPr>
      <w:r w:rsidRPr="00A34B9D">
        <w:t>A tanulói közösségek álláspontjukat a fennálló jogszabályi rendelkezések szerint alakítják ki, melyhez az iskola minden szükséges feltételt biztosít.</w:t>
      </w:r>
    </w:p>
    <w:p w14:paraId="128EE341" w14:textId="77777777" w:rsidR="00BB5EE9" w:rsidRPr="00A34B9D" w:rsidRDefault="00BB5EE9" w:rsidP="0013305B">
      <w:pPr>
        <w:numPr>
          <w:ilvl w:val="0"/>
          <w:numId w:val="1"/>
        </w:numPr>
        <w:jc w:val="both"/>
      </w:pPr>
      <w:r w:rsidRPr="00A34B9D">
        <w:t>Di</w:t>
      </w:r>
      <w:r w:rsidR="00911DA9" w:rsidRPr="00A34B9D">
        <w:t>ákkör létrehozását minimum 15</w:t>
      </w:r>
      <w:r w:rsidRPr="00A34B9D">
        <w:t xml:space="preserve"> tanuló kezdeményezheti. </w:t>
      </w:r>
    </w:p>
    <w:p w14:paraId="0EB100AB" w14:textId="77777777" w:rsidR="00BB5EE9" w:rsidRPr="00A34B9D" w:rsidRDefault="00BB5EE9" w:rsidP="0013305B">
      <w:pPr>
        <w:numPr>
          <w:ilvl w:val="0"/>
          <w:numId w:val="1"/>
        </w:numPr>
        <w:jc w:val="both"/>
      </w:pPr>
      <w:r w:rsidRPr="00A34B9D">
        <w:t xml:space="preserve">Az iskolában csak tantárgyi, kulturális, sport, szakmai diákkörök alakíthatók. </w:t>
      </w:r>
    </w:p>
    <w:p w14:paraId="3773619C" w14:textId="77777777" w:rsidR="00BB5EE9" w:rsidRPr="00A34B9D" w:rsidRDefault="00BB5EE9" w:rsidP="0013305B">
      <w:pPr>
        <w:numPr>
          <w:ilvl w:val="0"/>
          <w:numId w:val="1"/>
        </w:numPr>
        <w:jc w:val="both"/>
      </w:pPr>
      <w:r w:rsidRPr="00A34B9D">
        <w:t xml:space="preserve">A diákkört csak pedagógus irányíthatja, vezetheti. </w:t>
      </w:r>
    </w:p>
    <w:p w14:paraId="60746E11" w14:textId="77777777" w:rsidR="00BB5EE9" w:rsidRPr="00A34B9D" w:rsidRDefault="00BB5EE9" w:rsidP="0013305B">
      <w:pPr>
        <w:numPr>
          <w:ilvl w:val="0"/>
          <w:numId w:val="1"/>
        </w:numPr>
        <w:jc w:val="both"/>
      </w:pPr>
      <w:r w:rsidRPr="00A34B9D">
        <w:t xml:space="preserve">A diákkör létrehozása esetén az iskola biztosítja a működésének feltételeit. </w:t>
      </w:r>
    </w:p>
    <w:p w14:paraId="6DAF7E8E" w14:textId="77777777" w:rsidR="00991D42" w:rsidRPr="00A34B9D" w:rsidRDefault="00991D42" w:rsidP="00991D42">
      <w:r w:rsidRPr="00A34B9D">
        <w:t>A diákok jogairól és kötelességeiről a tanulókat évente legalább két osztályfőnöki óra felhasználásával az osztályfőnök tájékoztatja. A házirendben foglaltak megismerését, a tájékoztató megtartását a diákok aláírásukkal igazolják.</w:t>
      </w:r>
      <w:r w:rsidRPr="00A34B9D">
        <w:br/>
      </w:r>
    </w:p>
    <w:p w14:paraId="0096FB83" w14:textId="77777777" w:rsidR="00BB5EE9" w:rsidRPr="00A34B9D" w:rsidRDefault="00BB5EE9" w:rsidP="0013305B">
      <w:pPr>
        <w:pStyle w:val="Cmsor2"/>
        <w:numPr>
          <w:ilvl w:val="1"/>
          <w:numId w:val="5"/>
        </w:numPr>
        <w:spacing w:before="360" w:after="240"/>
        <w:ind w:left="788" w:hanging="431"/>
        <w:rPr>
          <w:sz w:val="24"/>
          <w:szCs w:val="24"/>
        </w:rPr>
      </w:pPr>
      <w:bookmarkStart w:id="44" w:name="_Toc64626385"/>
      <w:r w:rsidRPr="00A34B9D">
        <w:rPr>
          <w:sz w:val="24"/>
          <w:szCs w:val="24"/>
        </w:rPr>
        <w:t>A</w:t>
      </w:r>
      <w:r w:rsidR="006D41EC" w:rsidRPr="00A34B9D">
        <w:rPr>
          <w:sz w:val="24"/>
          <w:szCs w:val="24"/>
        </w:rPr>
        <w:t>z</w:t>
      </w:r>
      <w:r w:rsidRPr="00A34B9D">
        <w:rPr>
          <w:sz w:val="24"/>
          <w:szCs w:val="24"/>
        </w:rPr>
        <w:t xml:space="preserve"> </w:t>
      </w:r>
      <w:r w:rsidR="002E26D0" w:rsidRPr="00A34B9D">
        <w:rPr>
          <w:sz w:val="24"/>
          <w:szCs w:val="24"/>
        </w:rPr>
        <w:t>iskola minden tanulójának</w:t>
      </w:r>
      <w:r w:rsidRPr="00A34B9D">
        <w:rPr>
          <w:sz w:val="24"/>
          <w:szCs w:val="24"/>
        </w:rPr>
        <w:t xml:space="preserve"> köteless</w:t>
      </w:r>
      <w:r w:rsidR="002E26D0" w:rsidRPr="00A34B9D">
        <w:rPr>
          <w:sz w:val="24"/>
          <w:szCs w:val="24"/>
        </w:rPr>
        <w:t xml:space="preserve">ége, </w:t>
      </w:r>
      <w:r w:rsidRPr="00A34B9D">
        <w:rPr>
          <w:sz w:val="24"/>
          <w:szCs w:val="24"/>
        </w:rPr>
        <w:t>hogy:</w:t>
      </w:r>
      <w:bookmarkEnd w:id="44"/>
    </w:p>
    <w:p w14:paraId="3B3B6FB0" w14:textId="77777777" w:rsidR="00BB5EE9" w:rsidRPr="00A34B9D" w:rsidRDefault="00BB5EE9" w:rsidP="0013305B">
      <w:pPr>
        <w:numPr>
          <w:ilvl w:val="0"/>
          <w:numId w:val="1"/>
        </w:numPr>
        <w:jc w:val="both"/>
      </w:pPr>
      <w:r w:rsidRPr="00A34B9D">
        <w:t xml:space="preserve">betartsa az iskolai házirendet, az intézmény szabályzatainak rendelkezéseit, </w:t>
      </w:r>
      <w:r w:rsidR="002B4B30" w:rsidRPr="00A34B9D">
        <w:t>a közösségi viselkedés általános normáit</w:t>
      </w:r>
      <w:r w:rsidR="00911DA9" w:rsidRPr="00A34B9D">
        <w:t>,</w:t>
      </w:r>
    </w:p>
    <w:p w14:paraId="72387506" w14:textId="77777777" w:rsidR="00BB5EE9" w:rsidRPr="00A34B9D" w:rsidRDefault="00BB5EE9" w:rsidP="0013305B">
      <w:pPr>
        <w:numPr>
          <w:ilvl w:val="0"/>
          <w:numId w:val="1"/>
        </w:numPr>
        <w:jc w:val="both"/>
      </w:pPr>
      <w:r w:rsidRPr="00A34B9D">
        <w:t>tartsa tiszteletben az intézmény vezetőit, pedagógusait, alkalmazottait, valamint tanulótársait és emberi méltóságukat, jogaikat</w:t>
      </w:r>
      <w:r w:rsidR="001F1A73" w:rsidRPr="00A34B9D">
        <w:t>,</w:t>
      </w:r>
    </w:p>
    <w:p w14:paraId="7AEE546C" w14:textId="77777777" w:rsidR="00BB5EE9" w:rsidRPr="00A34B9D" w:rsidRDefault="00BB5EE9" w:rsidP="0013305B">
      <w:pPr>
        <w:numPr>
          <w:ilvl w:val="0"/>
          <w:numId w:val="1"/>
        </w:numPr>
        <w:jc w:val="both"/>
      </w:pPr>
      <w:r w:rsidRPr="00A34B9D">
        <w:t>részt vegyen a tanórákon, a kötelező foglalkozásokon, alkalmi rendezvé</w:t>
      </w:r>
      <w:r w:rsidR="00FE646F" w:rsidRPr="00A34B9D">
        <w:t>nyeken (pl.: témahét, projekt foglalkozásai</w:t>
      </w:r>
      <w:r w:rsidR="006E3C15" w:rsidRPr="00A34B9D">
        <w:t>, ifjúsági hangverseny, művészeti bemutató</w:t>
      </w:r>
      <w:r w:rsidR="00FE646F" w:rsidRPr="00A34B9D">
        <w:t>)</w:t>
      </w:r>
    </w:p>
    <w:p w14:paraId="2429AD25" w14:textId="77777777" w:rsidR="00BB5EE9" w:rsidRPr="00A34B9D" w:rsidRDefault="00BB5EE9" w:rsidP="0013305B">
      <w:pPr>
        <w:numPr>
          <w:ilvl w:val="0"/>
          <w:numId w:val="1"/>
        </w:numPr>
        <w:jc w:val="both"/>
      </w:pPr>
      <w:r w:rsidRPr="00A34B9D">
        <w:t>rendszeres munkával és fegyelmeze</w:t>
      </w:r>
      <w:r w:rsidR="00911DA9" w:rsidRPr="00A34B9D">
        <w:t>tt magatartással eleget tegyen –</w:t>
      </w:r>
      <w:r w:rsidRPr="00A34B9D">
        <w:t xml:space="preserve"> képességeinek megfelelő</w:t>
      </w:r>
      <w:r w:rsidR="00911DA9" w:rsidRPr="00A34B9D">
        <w:t>en –</w:t>
      </w:r>
      <w:r w:rsidRPr="00A34B9D">
        <w:t xml:space="preserve"> tanulmányi kötelezettségének, </w:t>
      </w:r>
    </w:p>
    <w:p w14:paraId="6DE42C4C" w14:textId="77777777" w:rsidR="00BB5EE9" w:rsidRPr="00A34B9D" w:rsidRDefault="00BB5EE9" w:rsidP="0013305B">
      <w:pPr>
        <w:numPr>
          <w:ilvl w:val="0"/>
          <w:numId w:val="1"/>
        </w:numPr>
        <w:jc w:val="both"/>
      </w:pPr>
      <w:r w:rsidRPr="00A34B9D">
        <w:t xml:space="preserve">az előírásoknak megfelelően kezelje a rábízott, az oktatás során használt eszközöket, védje az iskola felszereléseit, létesítményeit, a kulturált környezetet, </w:t>
      </w:r>
    </w:p>
    <w:p w14:paraId="658440DD" w14:textId="77777777" w:rsidR="0097392B" w:rsidRPr="00A34B9D" w:rsidRDefault="0097392B" w:rsidP="0013305B">
      <w:pPr>
        <w:numPr>
          <w:ilvl w:val="0"/>
          <w:numId w:val="1"/>
        </w:numPr>
        <w:jc w:val="both"/>
      </w:pPr>
      <w:r w:rsidRPr="00A34B9D">
        <w:t>naponta az utolsó tanítási óra után tisztítsa ki padját és tegye rendbe közvetlen környezetét,</w:t>
      </w:r>
    </w:p>
    <w:p w14:paraId="1DB955CC" w14:textId="77777777" w:rsidR="0097392B" w:rsidRPr="00A34B9D" w:rsidRDefault="0097392B" w:rsidP="0013305B">
      <w:pPr>
        <w:numPr>
          <w:ilvl w:val="0"/>
          <w:numId w:val="1"/>
        </w:numPr>
        <w:jc w:val="both"/>
      </w:pPr>
      <w:r w:rsidRPr="00A34B9D">
        <w:t>az osztályfőnök utasítása szerint közreműködjön az iskolai rendezvények előkészítésében,</w:t>
      </w:r>
    </w:p>
    <w:p w14:paraId="6A1D4215" w14:textId="77777777" w:rsidR="00BB5EE9" w:rsidRPr="00A34B9D" w:rsidRDefault="00BB5EE9" w:rsidP="0013305B">
      <w:pPr>
        <w:numPr>
          <w:ilvl w:val="0"/>
          <w:numId w:val="1"/>
        </w:numPr>
        <w:jc w:val="both"/>
      </w:pPr>
      <w:r w:rsidRPr="00A34B9D">
        <w:t>a tanulásh</w:t>
      </w:r>
      <w:r w:rsidR="002E26D0" w:rsidRPr="00A34B9D">
        <w:t>oz, az iskolai munkáho</w:t>
      </w:r>
      <w:r w:rsidR="00911DA9" w:rsidRPr="00A34B9D">
        <w:t>z szükséges külső feltételeket –</w:t>
      </w:r>
      <w:r w:rsidRPr="00A34B9D">
        <w:t xml:space="preserve"> csend, rend, fegye</w:t>
      </w:r>
      <w:r w:rsidR="002E26D0" w:rsidRPr="00A34B9D">
        <w:t>lem</w:t>
      </w:r>
      <w:r w:rsidR="00911DA9" w:rsidRPr="00A34B9D">
        <w:t xml:space="preserve"> –</w:t>
      </w:r>
      <w:r w:rsidR="002E26D0" w:rsidRPr="00A34B9D">
        <w:t xml:space="preserve"> betar</w:t>
      </w:r>
      <w:r w:rsidR="00911DA9" w:rsidRPr="00A34B9D">
        <w:t>t</w:t>
      </w:r>
      <w:r w:rsidR="002E26D0" w:rsidRPr="00A34B9D">
        <w:t>sa</w:t>
      </w:r>
      <w:r w:rsidR="009E404F" w:rsidRPr="00A34B9D">
        <w:t>,</w:t>
      </w:r>
    </w:p>
    <w:p w14:paraId="7F7D0AB3" w14:textId="77777777" w:rsidR="00BB5EE9" w:rsidRPr="00A34B9D" w:rsidRDefault="00BB5EE9" w:rsidP="0013305B">
      <w:pPr>
        <w:numPr>
          <w:ilvl w:val="0"/>
          <w:numId w:val="1"/>
        </w:numPr>
        <w:jc w:val="both"/>
      </w:pPr>
      <w:r w:rsidRPr="00A34B9D">
        <w:t>a tan</w:t>
      </w:r>
      <w:r w:rsidR="00886E60" w:rsidRPr="00A34B9D">
        <w:t>órákhoz</w:t>
      </w:r>
      <w:r w:rsidRPr="00A34B9D">
        <w:t xml:space="preserve"> szükséges felszerelést hozza magával</w:t>
      </w:r>
      <w:r w:rsidR="0097392B" w:rsidRPr="00A34B9D">
        <w:t>. Ha ezt elmulasztja, óra elején je</w:t>
      </w:r>
      <w:r w:rsidR="00F0732D">
        <w:t>lezze a szaktanárnak</w:t>
      </w:r>
      <w:r w:rsidR="0097392B" w:rsidRPr="00A34B9D">
        <w:t xml:space="preserve"> </w:t>
      </w:r>
      <w:r w:rsidR="00F0732D">
        <w:t>(</w:t>
      </w:r>
      <w:r w:rsidR="0097392B" w:rsidRPr="00A34B9D">
        <w:t>aki ezt az osztálynaplóban feljegyzi</w:t>
      </w:r>
      <w:r w:rsidR="00F0732D">
        <w:t>)</w:t>
      </w:r>
      <w:r w:rsidR="0097392B" w:rsidRPr="00A34B9D">
        <w:t>. A 3. ismétlődés után</w:t>
      </w:r>
      <w:r w:rsidR="00D226C4" w:rsidRPr="00A34B9D">
        <w:t xml:space="preserve"> szaktanári figyelmeztetést, a 6</w:t>
      </w:r>
      <w:r w:rsidR="0097392B" w:rsidRPr="00A34B9D">
        <w:t>. után</w:t>
      </w:r>
      <w:r w:rsidR="00D226C4" w:rsidRPr="00A34B9D">
        <w:t xml:space="preserve"> osztályfőnöki</w:t>
      </w:r>
      <w:r w:rsidR="0097392B" w:rsidRPr="00A34B9D">
        <w:t xml:space="preserve"> figyelmeztetést, a 8. után </w:t>
      </w:r>
      <w:r w:rsidR="00D226C4" w:rsidRPr="00A34B9D">
        <w:t>osztályfőnöki</w:t>
      </w:r>
      <w:r w:rsidR="0097392B" w:rsidRPr="00A34B9D">
        <w:t xml:space="preserve"> intést kap a tanuló.</w:t>
      </w:r>
    </w:p>
    <w:p w14:paraId="7B106484" w14:textId="77777777" w:rsidR="00BB5EE9" w:rsidRPr="00A34B9D" w:rsidRDefault="00BB5EE9" w:rsidP="0013305B">
      <w:pPr>
        <w:numPr>
          <w:ilvl w:val="0"/>
          <w:numId w:val="1"/>
        </w:numPr>
        <w:jc w:val="both"/>
      </w:pPr>
      <w:r w:rsidRPr="00A34B9D">
        <w:t xml:space="preserve">segítse intézményünk feladatainak teljesítését, hagyományainak ápolását és továbbfejlesztését, </w:t>
      </w:r>
    </w:p>
    <w:p w14:paraId="3EED26F2" w14:textId="77777777" w:rsidR="00BB5EE9" w:rsidRPr="00A34B9D" w:rsidRDefault="00BB5EE9" w:rsidP="0013305B">
      <w:pPr>
        <w:numPr>
          <w:ilvl w:val="0"/>
          <w:numId w:val="1"/>
        </w:numPr>
        <w:jc w:val="both"/>
      </w:pPr>
      <w:r w:rsidRPr="00A34B9D">
        <w:t>védje saját és társai egészségét, éppen ezért tilos a dohányzás, az alkoholfogyasztás, kábító</w:t>
      </w:r>
      <w:r w:rsidR="0097392B" w:rsidRPr="00A34B9D">
        <w:t>szer</w:t>
      </w:r>
      <w:r w:rsidR="00A34B9D">
        <w:t>-</w:t>
      </w:r>
      <w:r w:rsidRPr="00A34B9D">
        <w:t xml:space="preserve">fogyasztás, </w:t>
      </w:r>
      <w:r w:rsidR="0097392B" w:rsidRPr="00A34B9D">
        <w:t>agresszív cselekedet végrehajtása, valamint veszélyes szerek, tárgyak tartása az iskolában.</w:t>
      </w:r>
    </w:p>
    <w:p w14:paraId="2AFBE9A8" w14:textId="77777777" w:rsidR="00BB5EE9" w:rsidRPr="00057EA0" w:rsidRDefault="00B91C38" w:rsidP="0013305B">
      <w:pPr>
        <w:numPr>
          <w:ilvl w:val="0"/>
          <w:numId w:val="1"/>
        </w:numPr>
        <w:jc w:val="both"/>
      </w:pPr>
      <w:r>
        <w:lastRenderedPageBreak/>
        <w:t>m</w:t>
      </w:r>
      <w:r w:rsidRPr="00A34B9D">
        <w:t xml:space="preserve">ivel az iskola munkahely, ezért elvárható a mindennapi öltözködésben a „szélsőségek” mellőzése. </w:t>
      </w:r>
      <w:r>
        <w:t>A</w:t>
      </w:r>
      <w:r w:rsidR="00BB5EE9" w:rsidRPr="00A34B9D">
        <w:t xml:space="preserve">z iskolában tiszta, ápolt, kulturált külsővel, a helyhez, alkalomhoz illő, </w:t>
      </w:r>
      <w:r w:rsidR="00BB5EE9" w:rsidRPr="00057EA0">
        <w:t>időjárásnak megfelelő öltözékben jelenjen meg,</w:t>
      </w:r>
    </w:p>
    <w:p w14:paraId="1D3FA069" w14:textId="77777777" w:rsidR="00BB5EE9" w:rsidRDefault="00BB5EE9" w:rsidP="0013305B">
      <w:pPr>
        <w:numPr>
          <w:ilvl w:val="0"/>
          <w:numId w:val="1"/>
        </w:numPr>
        <w:jc w:val="both"/>
      </w:pPr>
      <w:r w:rsidRPr="00057EA0">
        <w:t>az iskolai ünnepélyeken (szalagavatón, ballagáson</w:t>
      </w:r>
      <w:r w:rsidR="00B91C38" w:rsidRPr="00057EA0">
        <w:t>,</w:t>
      </w:r>
      <w:r w:rsidRPr="00057EA0">
        <w:t xml:space="preserve"> </w:t>
      </w:r>
      <w:r w:rsidR="00B91C38" w:rsidRPr="00057EA0">
        <w:t>osztályozó vizsgákon,</w:t>
      </w:r>
      <w:r w:rsidRPr="00057EA0">
        <w:t xml:space="preserve"> érettségi vizsgákon</w:t>
      </w:r>
      <w:r w:rsidR="00B91C38" w:rsidRPr="00057EA0">
        <w:t xml:space="preserve"> és érettségi vizsga eredményének kihirdetése, tanévzáró</w:t>
      </w:r>
      <w:r w:rsidRPr="00057EA0">
        <w:t>) ünnepélyes, az alkalomh</w:t>
      </w:r>
      <w:r w:rsidR="001044A2" w:rsidRPr="00057EA0">
        <w:t>oz illő ruhában jelenjen</w:t>
      </w:r>
      <w:r w:rsidR="009E404F" w:rsidRPr="00057EA0">
        <w:t xml:space="preserve"> meg</w:t>
      </w:r>
      <w:r w:rsidR="001A27D7" w:rsidRPr="00057EA0">
        <w:t xml:space="preserve">. </w:t>
      </w:r>
      <w:r w:rsidR="00E861EA" w:rsidRPr="00057EA0">
        <w:t xml:space="preserve">(Fiúknál ez fehér ing, sötét </w:t>
      </w:r>
      <w:r w:rsidR="00F0732D" w:rsidRPr="00057EA0">
        <w:t xml:space="preserve">nadrág / </w:t>
      </w:r>
      <w:r w:rsidR="00E861EA" w:rsidRPr="00057EA0">
        <w:t>öltöny; lányoknál fehér blúz és</w:t>
      </w:r>
      <w:r w:rsidR="00B91C38" w:rsidRPr="00057EA0">
        <w:t xml:space="preserve"> megfelelő hosszúságú</w:t>
      </w:r>
      <w:r w:rsidR="00E861EA" w:rsidRPr="00057EA0">
        <w:t xml:space="preserve"> sötét szoknya vagy </w:t>
      </w:r>
      <w:r w:rsidR="00F0732D" w:rsidRPr="00057EA0">
        <w:t xml:space="preserve">hosszú </w:t>
      </w:r>
      <w:r w:rsidR="00E861EA" w:rsidRPr="00057EA0">
        <w:t>nadrág</w:t>
      </w:r>
      <w:r w:rsidR="001A27D7" w:rsidRPr="00057EA0">
        <w:t>.</w:t>
      </w:r>
      <w:r w:rsidR="00E861EA" w:rsidRPr="00057EA0">
        <w:t>)</w:t>
      </w:r>
    </w:p>
    <w:p w14:paraId="2CF98F79" w14:textId="77777777" w:rsidR="0096242A" w:rsidRDefault="0096242A" w:rsidP="0096242A">
      <w:pPr>
        <w:jc w:val="both"/>
      </w:pPr>
    </w:p>
    <w:p w14:paraId="7D01D8B0" w14:textId="77777777" w:rsidR="0096242A" w:rsidRPr="0096242A" w:rsidRDefault="0096242A" w:rsidP="0096242A">
      <w:pPr>
        <w:pStyle w:val="Cmsor2"/>
        <w:spacing w:before="360" w:after="240"/>
        <w:ind w:left="357"/>
        <w:jc w:val="center"/>
        <w:rPr>
          <w:sz w:val="24"/>
          <w:szCs w:val="24"/>
        </w:rPr>
      </w:pPr>
      <w:bookmarkStart w:id="45" w:name="_Toc64626386"/>
      <w:r w:rsidRPr="0096242A">
        <w:rPr>
          <w:sz w:val="24"/>
          <w:szCs w:val="24"/>
        </w:rPr>
        <w:t>Záró rendelkezések</w:t>
      </w:r>
      <w:bookmarkEnd w:id="45"/>
    </w:p>
    <w:p w14:paraId="4AE2DFEF" w14:textId="77777777" w:rsidR="001E2C07" w:rsidRDefault="002057D3" w:rsidP="00981F6A">
      <w:pPr>
        <w:jc w:val="both"/>
      </w:pPr>
      <w:r>
        <w:rPr>
          <w:noProof/>
        </w:rPr>
        <w:drawing>
          <wp:inline distT="0" distB="0" distL="0" distR="0" wp14:anchorId="7CB5A15F" wp14:editId="5EFCB9A3">
            <wp:extent cx="5518206" cy="6860255"/>
            <wp:effectExtent l="0" t="0" r="635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643" r="4143"/>
                    <a:stretch/>
                  </pic:blipFill>
                  <pic:spPr bwMode="auto">
                    <a:xfrm>
                      <a:off x="0" y="0"/>
                      <a:ext cx="5520799" cy="6863479"/>
                    </a:xfrm>
                    <a:prstGeom prst="rect">
                      <a:avLst/>
                    </a:prstGeom>
                    <a:noFill/>
                    <a:ln>
                      <a:noFill/>
                    </a:ln>
                    <a:extLst>
                      <a:ext uri="{53640926-AAD7-44D8-BBD7-CCE9431645EC}">
                        <a14:shadowObscured xmlns:a14="http://schemas.microsoft.com/office/drawing/2010/main"/>
                      </a:ext>
                    </a:extLst>
                  </pic:spPr>
                </pic:pic>
              </a:graphicData>
            </a:graphic>
          </wp:inline>
        </w:drawing>
      </w:r>
    </w:p>
    <w:sectPr w:rsidR="001E2C07" w:rsidSect="007B6A4F">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B341" w14:textId="77777777" w:rsidR="000B3119" w:rsidRDefault="000B3119">
      <w:r>
        <w:separator/>
      </w:r>
    </w:p>
  </w:endnote>
  <w:endnote w:type="continuationSeparator" w:id="0">
    <w:p w14:paraId="7794B5CD" w14:textId="77777777" w:rsidR="000B3119" w:rsidRDefault="000B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AA27" w14:textId="77777777" w:rsidR="0096242A" w:rsidRDefault="0096242A" w:rsidP="007B6A4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CC06BD6" w14:textId="77777777" w:rsidR="0096242A" w:rsidRDefault="0096242A" w:rsidP="00F67D0A">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066F" w14:textId="77777777" w:rsidR="0096242A" w:rsidRDefault="0096242A" w:rsidP="007B6A4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81920">
      <w:rPr>
        <w:rStyle w:val="Oldalszm"/>
        <w:noProof/>
      </w:rPr>
      <w:t>17</w:t>
    </w:r>
    <w:r>
      <w:rPr>
        <w:rStyle w:val="Oldalszm"/>
      </w:rPr>
      <w:fldChar w:fldCharType="end"/>
    </w:r>
  </w:p>
  <w:p w14:paraId="1EBBC969" w14:textId="77777777" w:rsidR="0096242A" w:rsidRDefault="0096242A" w:rsidP="00F67D0A">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936F" w14:textId="77777777" w:rsidR="000B3119" w:rsidRDefault="000B3119">
      <w:r>
        <w:separator/>
      </w:r>
    </w:p>
  </w:footnote>
  <w:footnote w:type="continuationSeparator" w:id="0">
    <w:p w14:paraId="214957C1" w14:textId="77777777" w:rsidR="000B3119" w:rsidRDefault="000B3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0D76"/>
    <w:multiLevelType w:val="hybridMultilevel"/>
    <w:tmpl w:val="530080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F83C9F"/>
    <w:multiLevelType w:val="hybridMultilevel"/>
    <w:tmpl w:val="9BBAC396"/>
    <w:lvl w:ilvl="0" w:tplc="F8905CFE">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6519C"/>
    <w:multiLevelType w:val="hybridMultilevel"/>
    <w:tmpl w:val="65329E8C"/>
    <w:lvl w:ilvl="0" w:tplc="F8905CFE">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22BAC"/>
    <w:multiLevelType w:val="hybridMultilevel"/>
    <w:tmpl w:val="A03C90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F9C1810"/>
    <w:multiLevelType w:val="multilevel"/>
    <w:tmpl w:val="3574008E"/>
    <w:lvl w:ilvl="0">
      <w:start w:val="1"/>
      <w:numFmt w:val="decimal"/>
      <w:lvlText w:val="%1."/>
      <w:lvlJc w:val="left"/>
      <w:pPr>
        <w:tabs>
          <w:tab w:val="num" w:pos="360"/>
        </w:tabs>
        <w:ind w:left="360" w:hanging="360"/>
      </w:pPr>
    </w:lvl>
    <w:lvl w:ilvl="1">
      <w:start w:val="1"/>
      <w:numFmt w:val="decimal"/>
      <w:pStyle w:val="StlusCmsor211pt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2A440E7"/>
    <w:multiLevelType w:val="hybridMultilevel"/>
    <w:tmpl w:val="204EDB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A7AF3"/>
    <w:multiLevelType w:val="hybridMultilevel"/>
    <w:tmpl w:val="F8DEEC9C"/>
    <w:lvl w:ilvl="0" w:tplc="040E0001">
      <w:start w:val="1"/>
      <w:numFmt w:val="bullet"/>
      <w:lvlText w:val=""/>
      <w:lvlJc w:val="left"/>
      <w:pPr>
        <w:tabs>
          <w:tab w:val="num" w:pos="720"/>
        </w:tabs>
        <w:ind w:left="720" w:hanging="360"/>
      </w:pPr>
      <w:rPr>
        <w:rFonts w:ascii="Symbol" w:hAnsi="Symbol" w:hint="default"/>
      </w:rPr>
    </w:lvl>
    <w:lvl w:ilvl="1" w:tplc="040E0015">
      <w:start w:val="1"/>
      <w:numFmt w:val="upperLetter"/>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CF114B"/>
    <w:multiLevelType w:val="hybridMultilevel"/>
    <w:tmpl w:val="00B222A0"/>
    <w:lvl w:ilvl="0" w:tplc="1B70F490">
      <w:start w:val="2"/>
      <w:numFmt w:val="bullet"/>
      <w:lvlText w:val="-"/>
      <w:lvlJc w:val="left"/>
      <w:pPr>
        <w:tabs>
          <w:tab w:val="num" w:pos="1068"/>
        </w:tabs>
        <w:ind w:left="1068" w:hanging="360"/>
      </w:pPr>
      <w:rPr>
        <w:rFonts w:ascii="Times New Roman" w:eastAsia="Times New Roman" w:hAnsi="Times New Roman" w:cs="Times New Roman"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61AD7004"/>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67F86F92"/>
    <w:multiLevelType w:val="hybridMultilevel"/>
    <w:tmpl w:val="00CE2AAA"/>
    <w:lvl w:ilvl="0" w:tplc="25FA2B48">
      <w:start w:val="1"/>
      <w:numFmt w:val="bullet"/>
      <w:lvlText w:val=""/>
      <w:lvlJc w:val="left"/>
      <w:pPr>
        <w:tabs>
          <w:tab w:val="num" w:pos="1429"/>
        </w:tabs>
        <w:ind w:left="1429" w:hanging="360"/>
      </w:pPr>
      <w:rPr>
        <w:rFonts w:ascii="Symbol" w:hAnsi="Symbol" w:hint="default"/>
      </w:rPr>
    </w:lvl>
    <w:lvl w:ilvl="1" w:tplc="040E0003">
      <w:start w:val="1"/>
      <w:numFmt w:val="bullet"/>
      <w:lvlText w:val="o"/>
      <w:lvlJc w:val="left"/>
      <w:pPr>
        <w:tabs>
          <w:tab w:val="num" w:pos="2149"/>
        </w:tabs>
        <w:ind w:left="2149" w:hanging="360"/>
      </w:pPr>
      <w:rPr>
        <w:rFonts w:ascii="Courier New" w:hAnsi="Courier New" w:hint="default"/>
      </w:rPr>
    </w:lvl>
    <w:lvl w:ilvl="2" w:tplc="040E0005">
      <w:start w:val="1"/>
      <w:numFmt w:val="bullet"/>
      <w:lvlText w:val=""/>
      <w:lvlJc w:val="left"/>
      <w:pPr>
        <w:tabs>
          <w:tab w:val="num" w:pos="2869"/>
        </w:tabs>
        <w:ind w:left="2869" w:hanging="360"/>
      </w:pPr>
      <w:rPr>
        <w:rFonts w:ascii="Wingdings" w:hAnsi="Wingdings" w:hint="default"/>
      </w:rPr>
    </w:lvl>
    <w:lvl w:ilvl="3" w:tplc="040E000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680E4050"/>
    <w:multiLevelType w:val="multilevel"/>
    <w:tmpl w:val="83EC89BE"/>
    <w:lvl w:ilvl="0">
      <w:start w:val="1"/>
      <w:numFmt w:val="decimal"/>
      <w:pStyle w:val="StlusCmsor111ptEltte0ptUtna0pt"/>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F5F6847"/>
    <w:multiLevelType w:val="hybridMultilevel"/>
    <w:tmpl w:val="4E769D42"/>
    <w:lvl w:ilvl="0" w:tplc="7EF01DF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94B136C"/>
    <w:multiLevelType w:val="hybridMultilevel"/>
    <w:tmpl w:val="A440D99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6B5E89"/>
    <w:multiLevelType w:val="hybridMultilevel"/>
    <w:tmpl w:val="DFF65A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0"/>
  </w:num>
  <w:num w:numId="6">
    <w:abstractNumId w:val="4"/>
  </w:num>
  <w:num w:numId="7">
    <w:abstractNumId w:val="1"/>
  </w:num>
  <w:num w:numId="8">
    <w:abstractNumId w:val="2"/>
  </w:num>
  <w:num w:numId="9">
    <w:abstractNumId w:val="3"/>
  </w:num>
  <w:num w:numId="10">
    <w:abstractNumId w:val="9"/>
  </w:num>
  <w:num w:numId="11">
    <w:abstractNumId w:val="7"/>
  </w:num>
  <w:num w:numId="12">
    <w:abstractNumId w:val="0"/>
  </w:num>
  <w:num w:numId="13">
    <w:abstractNumId w:val="13"/>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C0"/>
    <w:rsid w:val="00000F12"/>
    <w:rsid w:val="00001E25"/>
    <w:rsid w:val="00011BA2"/>
    <w:rsid w:val="000138DA"/>
    <w:rsid w:val="000146B6"/>
    <w:rsid w:val="000161EC"/>
    <w:rsid w:val="000203C1"/>
    <w:rsid w:val="000242F4"/>
    <w:rsid w:val="0003070E"/>
    <w:rsid w:val="00032BFB"/>
    <w:rsid w:val="000339C3"/>
    <w:rsid w:val="000365BB"/>
    <w:rsid w:val="00045CA6"/>
    <w:rsid w:val="00050895"/>
    <w:rsid w:val="00052593"/>
    <w:rsid w:val="00057EA0"/>
    <w:rsid w:val="00060441"/>
    <w:rsid w:val="000609E4"/>
    <w:rsid w:val="0006451F"/>
    <w:rsid w:val="00070417"/>
    <w:rsid w:val="00070A1C"/>
    <w:rsid w:val="00072D85"/>
    <w:rsid w:val="0007666E"/>
    <w:rsid w:val="000844D9"/>
    <w:rsid w:val="00091886"/>
    <w:rsid w:val="000A2F3E"/>
    <w:rsid w:val="000B03B9"/>
    <w:rsid w:val="000B3119"/>
    <w:rsid w:val="000C0F09"/>
    <w:rsid w:val="000C15F6"/>
    <w:rsid w:val="000C7B2A"/>
    <w:rsid w:val="000D5218"/>
    <w:rsid w:val="000D61E6"/>
    <w:rsid w:val="000E00C1"/>
    <w:rsid w:val="000F1EEF"/>
    <w:rsid w:val="00101C67"/>
    <w:rsid w:val="001044A2"/>
    <w:rsid w:val="00113E80"/>
    <w:rsid w:val="0013305B"/>
    <w:rsid w:val="00134F6A"/>
    <w:rsid w:val="001378F4"/>
    <w:rsid w:val="0015093B"/>
    <w:rsid w:val="00155769"/>
    <w:rsid w:val="00173564"/>
    <w:rsid w:val="00183B9B"/>
    <w:rsid w:val="00184410"/>
    <w:rsid w:val="00186718"/>
    <w:rsid w:val="001919B7"/>
    <w:rsid w:val="00193A2B"/>
    <w:rsid w:val="00193BB9"/>
    <w:rsid w:val="001943A4"/>
    <w:rsid w:val="00194998"/>
    <w:rsid w:val="0019518B"/>
    <w:rsid w:val="00196B21"/>
    <w:rsid w:val="001A1776"/>
    <w:rsid w:val="001A27D7"/>
    <w:rsid w:val="001A2D6B"/>
    <w:rsid w:val="001A3CEC"/>
    <w:rsid w:val="001C07EE"/>
    <w:rsid w:val="001C17F7"/>
    <w:rsid w:val="001C2C43"/>
    <w:rsid w:val="001C3464"/>
    <w:rsid w:val="001C4F7B"/>
    <w:rsid w:val="001C6ED7"/>
    <w:rsid w:val="001D0C88"/>
    <w:rsid w:val="001D6728"/>
    <w:rsid w:val="001D7B5B"/>
    <w:rsid w:val="001E2BBC"/>
    <w:rsid w:val="001E2C07"/>
    <w:rsid w:val="001F0FD0"/>
    <w:rsid w:val="001F1A73"/>
    <w:rsid w:val="001F2A87"/>
    <w:rsid w:val="00202341"/>
    <w:rsid w:val="00202818"/>
    <w:rsid w:val="002057D3"/>
    <w:rsid w:val="0021060D"/>
    <w:rsid w:val="002149AB"/>
    <w:rsid w:val="00214B77"/>
    <w:rsid w:val="00221564"/>
    <w:rsid w:val="002302B5"/>
    <w:rsid w:val="002342D2"/>
    <w:rsid w:val="00235690"/>
    <w:rsid w:val="00237767"/>
    <w:rsid w:val="00243C99"/>
    <w:rsid w:val="00243DE0"/>
    <w:rsid w:val="0024615F"/>
    <w:rsid w:val="002509BE"/>
    <w:rsid w:val="00252946"/>
    <w:rsid w:val="00252AE5"/>
    <w:rsid w:val="002638F6"/>
    <w:rsid w:val="002668EC"/>
    <w:rsid w:val="00266B84"/>
    <w:rsid w:val="00276BC0"/>
    <w:rsid w:val="002846A3"/>
    <w:rsid w:val="002851DA"/>
    <w:rsid w:val="00286FCC"/>
    <w:rsid w:val="002912CF"/>
    <w:rsid w:val="00293DF4"/>
    <w:rsid w:val="002966E2"/>
    <w:rsid w:val="002A1EB5"/>
    <w:rsid w:val="002A2C44"/>
    <w:rsid w:val="002A6028"/>
    <w:rsid w:val="002A744B"/>
    <w:rsid w:val="002B1EDD"/>
    <w:rsid w:val="002B4B30"/>
    <w:rsid w:val="002B6D56"/>
    <w:rsid w:val="002D293B"/>
    <w:rsid w:val="002D3D6D"/>
    <w:rsid w:val="002D4F4A"/>
    <w:rsid w:val="002D6E37"/>
    <w:rsid w:val="002E1A5B"/>
    <w:rsid w:val="002E26D0"/>
    <w:rsid w:val="002F0C0C"/>
    <w:rsid w:val="003052E8"/>
    <w:rsid w:val="003073F8"/>
    <w:rsid w:val="00307D84"/>
    <w:rsid w:val="0031213E"/>
    <w:rsid w:val="003260DD"/>
    <w:rsid w:val="0032689D"/>
    <w:rsid w:val="00337E26"/>
    <w:rsid w:val="00343D36"/>
    <w:rsid w:val="00347D0C"/>
    <w:rsid w:val="0035241B"/>
    <w:rsid w:val="00356247"/>
    <w:rsid w:val="0036252B"/>
    <w:rsid w:val="00367038"/>
    <w:rsid w:val="0037159A"/>
    <w:rsid w:val="00373F09"/>
    <w:rsid w:val="0037558E"/>
    <w:rsid w:val="00375F06"/>
    <w:rsid w:val="003775AC"/>
    <w:rsid w:val="003841CE"/>
    <w:rsid w:val="003845E3"/>
    <w:rsid w:val="00386400"/>
    <w:rsid w:val="00391C0C"/>
    <w:rsid w:val="00391F70"/>
    <w:rsid w:val="003A4A49"/>
    <w:rsid w:val="003B4870"/>
    <w:rsid w:val="003C5610"/>
    <w:rsid w:val="003C6326"/>
    <w:rsid w:val="003C6356"/>
    <w:rsid w:val="003C6BEC"/>
    <w:rsid w:val="003D0C92"/>
    <w:rsid w:val="003E50BF"/>
    <w:rsid w:val="003F390D"/>
    <w:rsid w:val="003F5D27"/>
    <w:rsid w:val="003F5E29"/>
    <w:rsid w:val="004004E0"/>
    <w:rsid w:val="00401E22"/>
    <w:rsid w:val="00403360"/>
    <w:rsid w:val="00405D95"/>
    <w:rsid w:val="004165C4"/>
    <w:rsid w:val="00416707"/>
    <w:rsid w:val="004225FF"/>
    <w:rsid w:val="00426563"/>
    <w:rsid w:val="004327EC"/>
    <w:rsid w:val="00434CB1"/>
    <w:rsid w:val="00435421"/>
    <w:rsid w:val="0043632B"/>
    <w:rsid w:val="00437C71"/>
    <w:rsid w:val="00447BB0"/>
    <w:rsid w:val="004576C0"/>
    <w:rsid w:val="00457E0B"/>
    <w:rsid w:val="00467885"/>
    <w:rsid w:val="00470CD4"/>
    <w:rsid w:val="00484158"/>
    <w:rsid w:val="00494351"/>
    <w:rsid w:val="0049587F"/>
    <w:rsid w:val="00497A81"/>
    <w:rsid w:val="004A3617"/>
    <w:rsid w:val="004A4EFC"/>
    <w:rsid w:val="004A6655"/>
    <w:rsid w:val="004A73BD"/>
    <w:rsid w:val="004B1FB7"/>
    <w:rsid w:val="004B4C01"/>
    <w:rsid w:val="004B5C34"/>
    <w:rsid w:val="004C0D3C"/>
    <w:rsid w:val="004C6906"/>
    <w:rsid w:val="004D093E"/>
    <w:rsid w:val="004D5B30"/>
    <w:rsid w:val="004D713F"/>
    <w:rsid w:val="004F44BE"/>
    <w:rsid w:val="00500D78"/>
    <w:rsid w:val="005012FE"/>
    <w:rsid w:val="0050247B"/>
    <w:rsid w:val="00506AA3"/>
    <w:rsid w:val="005151C3"/>
    <w:rsid w:val="00527A5F"/>
    <w:rsid w:val="00527D0D"/>
    <w:rsid w:val="00534F4C"/>
    <w:rsid w:val="00535B70"/>
    <w:rsid w:val="005426CE"/>
    <w:rsid w:val="0055191E"/>
    <w:rsid w:val="0055223B"/>
    <w:rsid w:val="00554303"/>
    <w:rsid w:val="0056079A"/>
    <w:rsid w:val="00561AD8"/>
    <w:rsid w:val="00574157"/>
    <w:rsid w:val="00590FD3"/>
    <w:rsid w:val="0059344A"/>
    <w:rsid w:val="005A5696"/>
    <w:rsid w:val="005A6CA6"/>
    <w:rsid w:val="005B12D5"/>
    <w:rsid w:val="005B1546"/>
    <w:rsid w:val="005B626E"/>
    <w:rsid w:val="005C0C76"/>
    <w:rsid w:val="005C29A7"/>
    <w:rsid w:val="005C373E"/>
    <w:rsid w:val="005C38F7"/>
    <w:rsid w:val="005C46EE"/>
    <w:rsid w:val="005C4D40"/>
    <w:rsid w:val="005D08B3"/>
    <w:rsid w:val="005E1D5B"/>
    <w:rsid w:val="005E258B"/>
    <w:rsid w:val="005E4C00"/>
    <w:rsid w:val="005E683C"/>
    <w:rsid w:val="005F04C2"/>
    <w:rsid w:val="005F29F7"/>
    <w:rsid w:val="005F4C92"/>
    <w:rsid w:val="005F6CA9"/>
    <w:rsid w:val="00604AC1"/>
    <w:rsid w:val="006052D6"/>
    <w:rsid w:val="00615B41"/>
    <w:rsid w:val="00620F20"/>
    <w:rsid w:val="00621919"/>
    <w:rsid w:val="006223A9"/>
    <w:rsid w:val="00623896"/>
    <w:rsid w:val="00633E8D"/>
    <w:rsid w:val="006408FE"/>
    <w:rsid w:val="00642DD4"/>
    <w:rsid w:val="00652962"/>
    <w:rsid w:val="00656E41"/>
    <w:rsid w:val="00663C13"/>
    <w:rsid w:val="0066414D"/>
    <w:rsid w:val="00670E04"/>
    <w:rsid w:val="00671CD0"/>
    <w:rsid w:val="006720AF"/>
    <w:rsid w:val="00681F4D"/>
    <w:rsid w:val="00690558"/>
    <w:rsid w:val="0069221A"/>
    <w:rsid w:val="006A012D"/>
    <w:rsid w:val="006A03A3"/>
    <w:rsid w:val="006A0A28"/>
    <w:rsid w:val="006A4EA8"/>
    <w:rsid w:val="006A66FE"/>
    <w:rsid w:val="006B0956"/>
    <w:rsid w:val="006B4062"/>
    <w:rsid w:val="006B5618"/>
    <w:rsid w:val="006B61D0"/>
    <w:rsid w:val="006C0011"/>
    <w:rsid w:val="006C03A9"/>
    <w:rsid w:val="006C4D22"/>
    <w:rsid w:val="006D1B27"/>
    <w:rsid w:val="006D41EC"/>
    <w:rsid w:val="006D4EDC"/>
    <w:rsid w:val="006E3C15"/>
    <w:rsid w:val="006F5A70"/>
    <w:rsid w:val="00703267"/>
    <w:rsid w:val="007107BC"/>
    <w:rsid w:val="00712802"/>
    <w:rsid w:val="00714AC0"/>
    <w:rsid w:val="00722B03"/>
    <w:rsid w:val="007271CB"/>
    <w:rsid w:val="007367DD"/>
    <w:rsid w:val="0073770B"/>
    <w:rsid w:val="00746385"/>
    <w:rsid w:val="00746938"/>
    <w:rsid w:val="00747692"/>
    <w:rsid w:val="007519BF"/>
    <w:rsid w:val="00753AFC"/>
    <w:rsid w:val="00753D48"/>
    <w:rsid w:val="007554AE"/>
    <w:rsid w:val="00755D00"/>
    <w:rsid w:val="0076295C"/>
    <w:rsid w:val="007629E6"/>
    <w:rsid w:val="007630D5"/>
    <w:rsid w:val="00785C5C"/>
    <w:rsid w:val="0078700D"/>
    <w:rsid w:val="00793C53"/>
    <w:rsid w:val="007A2B11"/>
    <w:rsid w:val="007B6A4F"/>
    <w:rsid w:val="007C2547"/>
    <w:rsid w:val="007C6AB3"/>
    <w:rsid w:val="007D0E7A"/>
    <w:rsid w:val="007D65A3"/>
    <w:rsid w:val="007E0A4F"/>
    <w:rsid w:val="007E5925"/>
    <w:rsid w:val="007F0E2A"/>
    <w:rsid w:val="007F2CC1"/>
    <w:rsid w:val="007F51A7"/>
    <w:rsid w:val="00800A3D"/>
    <w:rsid w:val="00803885"/>
    <w:rsid w:val="00804EC4"/>
    <w:rsid w:val="00805286"/>
    <w:rsid w:val="008103A5"/>
    <w:rsid w:val="008114C1"/>
    <w:rsid w:val="00814D6F"/>
    <w:rsid w:val="00823B4A"/>
    <w:rsid w:val="00824B83"/>
    <w:rsid w:val="008257B0"/>
    <w:rsid w:val="00825E2E"/>
    <w:rsid w:val="00825F3A"/>
    <w:rsid w:val="00832A64"/>
    <w:rsid w:val="00836E62"/>
    <w:rsid w:val="008444EC"/>
    <w:rsid w:val="00844DC7"/>
    <w:rsid w:val="008467AB"/>
    <w:rsid w:val="00851C0F"/>
    <w:rsid w:val="008611A9"/>
    <w:rsid w:val="00864F27"/>
    <w:rsid w:val="008679EC"/>
    <w:rsid w:val="008720A3"/>
    <w:rsid w:val="00881920"/>
    <w:rsid w:val="00886E60"/>
    <w:rsid w:val="0089052E"/>
    <w:rsid w:val="00896686"/>
    <w:rsid w:val="00897F6D"/>
    <w:rsid w:val="008A1FC5"/>
    <w:rsid w:val="008A5879"/>
    <w:rsid w:val="008B6534"/>
    <w:rsid w:val="008B7DE5"/>
    <w:rsid w:val="008C112A"/>
    <w:rsid w:val="008C65EC"/>
    <w:rsid w:val="008C7AAA"/>
    <w:rsid w:val="008D3368"/>
    <w:rsid w:val="008D343A"/>
    <w:rsid w:val="008D54EC"/>
    <w:rsid w:val="008D5B24"/>
    <w:rsid w:val="008D723E"/>
    <w:rsid w:val="008E11B0"/>
    <w:rsid w:val="008E7817"/>
    <w:rsid w:val="008F1146"/>
    <w:rsid w:val="008F1627"/>
    <w:rsid w:val="009033C1"/>
    <w:rsid w:val="00904BE0"/>
    <w:rsid w:val="00911DA9"/>
    <w:rsid w:val="00914D5A"/>
    <w:rsid w:val="00917271"/>
    <w:rsid w:val="009274CA"/>
    <w:rsid w:val="00937577"/>
    <w:rsid w:val="00940F84"/>
    <w:rsid w:val="00941B5F"/>
    <w:rsid w:val="00946EC7"/>
    <w:rsid w:val="00950E96"/>
    <w:rsid w:val="009522A1"/>
    <w:rsid w:val="0095433D"/>
    <w:rsid w:val="0095648B"/>
    <w:rsid w:val="0096242A"/>
    <w:rsid w:val="00965F62"/>
    <w:rsid w:val="0097392B"/>
    <w:rsid w:val="00974E8F"/>
    <w:rsid w:val="00976084"/>
    <w:rsid w:val="00980C17"/>
    <w:rsid w:val="00981228"/>
    <w:rsid w:val="00981F6A"/>
    <w:rsid w:val="00982185"/>
    <w:rsid w:val="00986768"/>
    <w:rsid w:val="00991D42"/>
    <w:rsid w:val="00994C89"/>
    <w:rsid w:val="009A16E9"/>
    <w:rsid w:val="009A4391"/>
    <w:rsid w:val="009A6765"/>
    <w:rsid w:val="009A6786"/>
    <w:rsid w:val="009B2868"/>
    <w:rsid w:val="009B405D"/>
    <w:rsid w:val="009B42DC"/>
    <w:rsid w:val="009C0C3C"/>
    <w:rsid w:val="009C461F"/>
    <w:rsid w:val="009C49F5"/>
    <w:rsid w:val="009C4BDA"/>
    <w:rsid w:val="009C638A"/>
    <w:rsid w:val="009C7392"/>
    <w:rsid w:val="009D00DE"/>
    <w:rsid w:val="009D0977"/>
    <w:rsid w:val="009D4EED"/>
    <w:rsid w:val="009D63CB"/>
    <w:rsid w:val="009E404F"/>
    <w:rsid w:val="009E5E22"/>
    <w:rsid w:val="00A05611"/>
    <w:rsid w:val="00A07927"/>
    <w:rsid w:val="00A11FD7"/>
    <w:rsid w:val="00A15F27"/>
    <w:rsid w:val="00A16507"/>
    <w:rsid w:val="00A244C7"/>
    <w:rsid w:val="00A34B9D"/>
    <w:rsid w:val="00A4363A"/>
    <w:rsid w:val="00A479B8"/>
    <w:rsid w:val="00A54634"/>
    <w:rsid w:val="00A546B1"/>
    <w:rsid w:val="00A57C0B"/>
    <w:rsid w:val="00A60880"/>
    <w:rsid w:val="00A64677"/>
    <w:rsid w:val="00A81789"/>
    <w:rsid w:val="00A845AF"/>
    <w:rsid w:val="00A92805"/>
    <w:rsid w:val="00AA132A"/>
    <w:rsid w:val="00AA351A"/>
    <w:rsid w:val="00AA57D7"/>
    <w:rsid w:val="00AB08EE"/>
    <w:rsid w:val="00AB17F1"/>
    <w:rsid w:val="00AB1BF5"/>
    <w:rsid w:val="00AB455D"/>
    <w:rsid w:val="00AB592E"/>
    <w:rsid w:val="00AC1742"/>
    <w:rsid w:val="00AC1F48"/>
    <w:rsid w:val="00AC4081"/>
    <w:rsid w:val="00AC6253"/>
    <w:rsid w:val="00AD0839"/>
    <w:rsid w:val="00AE5ED1"/>
    <w:rsid w:val="00AF3266"/>
    <w:rsid w:val="00AF34F2"/>
    <w:rsid w:val="00AF5336"/>
    <w:rsid w:val="00AF7F4C"/>
    <w:rsid w:val="00B0126D"/>
    <w:rsid w:val="00B06906"/>
    <w:rsid w:val="00B06C6F"/>
    <w:rsid w:val="00B11C8B"/>
    <w:rsid w:val="00B1456C"/>
    <w:rsid w:val="00B1600A"/>
    <w:rsid w:val="00B22AB6"/>
    <w:rsid w:val="00B25875"/>
    <w:rsid w:val="00B27A9F"/>
    <w:rsid w:val="00B3393D"/>
    <w:rsid w:val="00B3527E"/>
    <w:rsid w:val="00B3540F"/>
    <w:rsid w:val="00B36698"/>
    <w:rsid w:val="00B36B1B"/>
    <w:rsid w:val="00B36CD0"/>
    <w:rsid w:val="00B45766"/>
    <w:rsid w:val="00B60438"/>
    <w:rsid w:val="00B66531"/>
    <w:rsid w:val="00B75272"/>
    <w:rsid w:val="00B87390"/>
    <w:rsid w:val="00B91C38"/>
    <w:rsid w:val="00B958FC"/>
    <w:rsid w:val="00B9734E"/>
    <w:rsid w:val="00BA159E"/>
    <w:rsid w:val="00BB0DA4"/>
    <w:rsid w:val="00BB5EE9"/>
    <w:rsid w:val="00BC0D8B"/>
    <w:rsid w:val="00BC1381"/>
    <w:rsid w:val="00BC7695"/>
    <w:rsid w:val="00BD21C2"/>
    <w:rsid w:val="00BD5F87"/>
    <w:rsid w:val="00BD7006"/>
    <w:rsid w:val="00BE00C5"/>
    <w:rsid w:val="00BE3728"/>
    <w:rsid w:val="00BE6312"/>
    <w:rsid w:val="00BF350D"/>
    <w:rsid w:val="00BF4BD1"/>
    <w:rsid w:val="00C053AA"/>
    <w:rsid w:val="00C223DF"/>
    <w:rsid w:val="00C22720"/>
    <w:rsid w:val="00C265D1"/>
    <w:rsid w:val="00C3220B"/>
    <w:rsid w:val="00C34CAC"/>
    <w:rsid w:val="00C37918"/>
    <w:rsid w:val="00C42D91"/>
    <w:rsid w:val="00C440CF"/>
    <w:rsid w:val="00C518B1"/>
    <w:rsid w:val="00C5729F"/>
    <w:rsid w:val="00C64AD4"/>
    <w:rsid w:val="00C86DD0"/>
    <w:rsid w:val="00C9286E"/>
    <w:rsid w:val="00C94DC7"/>
    <w:rsid w:val="00C950F8"/>
    <w:rsid w:val="00CA7713"/>
    <w:rsid w:val="00CB34B6"/>
    <w:rsid w:val="00CC12AF"/>
    <w:rsid w:val="00CC4565"/>
    <w:rsid w:val="00CD27B2"/>
    <w:rsid w:val="00CD33CF"/>
    <w:rsid w:val="00CE154C"/>
    <w:rsid w:val="00CE5049"/>
    <w:rsid w:val="00CF5B4F"/>
    <w:rsid w:val="00CF6414"/>
    <w:rsid w:val="00D06D54"/>
    <w:rsid w:val="00D15D28"/>
    <w:rsid w:val="00D2111C"/>
    <w:rsid w:val="00D226C4"/>
    <w:rsid w:val="00D24AEC"/>
    <w:rsid w:val="00D25221"/>
    <w:rsid w:val="00D265C3"/>
    <w:rsid w:val="00D272EA"/>
    <w:rsid w:val="00D369D0"/>
    <w:rsid w:val="00D53024"/>
    <w:rsid w:val="00D56365"/>
    <w:rsid w:val="00D63CC7"/>
    <w:rsid w:val="00D739CD"/>
    <w:rsid w:val="00D80787"/>
    <w:rsid w:val="00D82875"/>
    <w:rsid w:val="00D83DA6"/>
    <w:rsid w:val="00D959A5"/>
    <w:rsid w:val="00D95DCB"/>
    <w:rsid w:val="00DA13B5"/>
    <w:rsid w:val="00DA5BF5"/>
    <w:rsid w:val="00DA79B2"/>
    <w:rsid w:val="00DB1F1B"/>
    <w:rsid w:val="00DB4B83"/>
    <w:rsid w:val="00DC5ACF"/>
    <w:rsid w:val="00DD0FB4"/>
    <w:rsid w:val="00DD1AC9"/>
    <w:rsid w:val="00DD1F36"/>
    <w:rsid w:val="00DE50A5"/>
    <w:rsid w:val="00DF1A32"/>
    <w:rsid w:val="00DF1E2F"/>
    <w:rsid w:val="00E002C8"/>
    <w:rsid w:val="00E05520"/>
    <w:rsid w:val="00E07934"/>
    <w:rsid w:val="00E11D71"/>
    <w:rsid w:val="00E173AC"/>
    <w:rsid w:val="00E255D0"/>
    <w:rsid w:val="00E35908"/>
    <w:rsid w:val="00E379E2"/>
    <w:rsid w:val="00E37A8F"/>
    <w:rsid w:val="00E471D5"/>
    <w:rsid w:val="00E51E58"/>
    <w:rsid w:val="00E56590"/>
    <w:rsid w:val="00E64088"/>
    <w:rsid w:val="00E643BC"/>
    <w:rsid w:val="00E658DF"/>
    <w:rsid w:val="00E70F08"/>
    <w:rsid w:val="00E811BA"/>
    <w:rsid w:val="00E842D1"/>
    <w:rsid w:val="00E861EA"/>
    <w:rsid w:val="00E9113A"/>
    <w:rsid w:val="00E91810"/>
    <w:rsid w:val="00EA48C8"/>
    <w:rsid w:val="00EA6DFB"/>
    <w:rsid w:val="00EB75D5"/>
    <w:rsid w:val="00EC4E18"/>
    <w:rsid w:val="00ED0783"/>
    <w:rsid w:val="00ED5CFB"/>
    <w:rsid w:val="00F02D0B"/>
    <w:rsid w:val="00F04CEB"/>
    <w:rsid w:val="00F0732D"/>
    <w:rsid w:val="00F1499B"/>
    <w:rsid w:val="00F222EF"/>
    <w:rsid w:val="00F257AC"/>
    <w:rsid w:val="00F33367"/>
    <w:rsid w:val="00F374C9"/>
    <w:rsid w:val="00F4471A"/>
    <w:rsid w:val="00F44F53"/>
    <w:rsid w:val="00F47372"/>
    <w:rsid w:val="00F51528"/>
    <w:rsid w:val="00F551DD"/>
    <w:rsid w:val="00F61433"/>
    <w:rsid w:val="00F67D0A"/>
    <w:rsid w:val="00F73740"/>
    <w:rsid w:val="00F75399"/>
    <w:rsid w:val="00F80EAB"/>
    <w:rsid w:val="00F838C7"/>
    <w:rsid w:val="00F947A4"/>
    <w:rsid w:val="00F95D93"/>
    <w:rsid w:val="00F97891"/>
    <w:rsid w:val="00FB27FB"/>
    <w:rsid w:val="00FB3ACD"/>
    <w:rsid w:val="00FB6549"/>
    <w:rsid w:val="00FC3D42"/>
    <w:rsid w:val="00FD4D86"/>
    <w:rsid w:val="00FE0D43"/>
    <w:rsid w:val="00FE2DDC"/>
    <w:rsid w:val="00FE616F"/>
    <w:rsid w:val="00FE646F"/>
    <w:rsid w:val="00FF3DAB"/>
    <w:rsid w:val="00FF78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FF1EF"/>
  <w15:docId w15:val="{4E94265A-7FFE-4795-B3B1-BE237B7D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C265D1"/>
    <w:rPr>
      <w:sz w:val="24"/>
      <w:szCs w:val="24"/>
    </w:rPr>
  </w:style>
  <w:style w:type="paragraph" w:styleId="Cmsor1">
    <w:name w:val="heading 1"/>
    <w:basedOn w:val="Norml"/>
    <w:next w:val="Norml"/>
    <w:qFormat/>
    <w:rsid w:val="00F67D0A"/>
    <w:pPr>
      <w:keepNext/>
      <w:spacing w:before="240" w:after="60"/>
      <w:jc w:val="center"/>
      <w:outlineLvl w:val="0"/>
    </w:pPr>
    <w:rPr>
      <w:b/>
      <w:bCs/>
      <w:kern w:val="32"/>
      <w:szCs w:val="32"/>
    </w:rPr>
  </w:style>
  <w:style w:type="paragraph" w:styleId="Cmsor2">
    <w:name w:val="heading 2"/>
    <w:basedOn w:val="Norml"/>
    <w:next w:val="Norml"/>
    <w:qFormat/>
    <w:rsid w:val="00825E2E"/>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sid w:val="006720AF"/>
    <w:rPr>
      <w:b/>
      <w:bCs/>
    </w:rPr>
  </w:style>
  <w:style w:type="paragraph" w:styleId="NormlWeb">
    <w:name w:val="Normal (Web)"/>
    <w:basedOn w:val="Norml"/>
    <w:uiPriority w:val="99"/>
    <w:rsid w:val="006720AF"/>
    <w:pPr>
      <w:spacing w:before="100" w:beforeAutospacing="1" w:after="100" w:afterAutospacing="1"/>
    </w:pPr>
    <w:rPr>
      <w:rFonts w:ascii="Verdana" w:hAnsi="Verdana"/>
      <w:color w:val="333333"/>
      <w:sz w:val="18"/>
      <w:szCs w:val="18"/>
    </w:rPr>
  </w:style>
  <w:style w:type="paragraph" w:customStyle="1" w:styleId="TrvnyCm">
    <w:name w:val="TörvényCím"/>
    <w:rsid w:val="00F67D0A"/>
    <w:pPr>
      <w:spacing w:before="480" w:after="480"/>
      <w:jc w:val="center"/>
    </w:pPr>
    <w:rPr>
      <w:b/>
      <w:noProof/>
      <w:spacing w:val="20"/>
      <w:sz w:val="48"/>
    </w:rPr>
  </w:style>
  <w:style w:type="paragraph" w:customStyle="1" w:styleId="Belscm">
    <w:name w:val="Belsőcím"/>
    <w:rsid w:val="00F67D0A"/>
    <w:pPr>
      <w:spacing w:before="120" w:after="60"/>
      <w:jc w:val="center"/>
    </w:pPr>
    <w:rPr>
      <w:noProof/>
      <w:sz w:val="18"/>
    </w:rPr>
  </w:style>
  <w:style w:type="paragraph" w:customStyle="1" w:styleId="TrvnySzveg">
    <w:name w:val="TörvénySzöveg"/>
    <w:rsid w:val="00F67D0A"/>
    <w:pPr>
      <w:jc w:val="both"/>
    </w:pPr>
    <w:rPr>
      <w:noProof/>
      <w:sz w:val="16"/>
    </w:rPr>
  </w:style>
  <w:style w:type="paragraph" w:styleId="llb">
    <w:name w:val="footer"/>
    <w:basedOn w:val="Norml"/>
    <w:rsid w:val="00F67D0A"/>
    <w:pPr>
      <w:tabs>
        <w:tab w:val="center" w:pos="4536"/>
        <w:tab w:val="right" w:pos="9072"/>
      </w:tabs>
    </w:pPr>
  </w:style>
  <w:style w:type="character" w:styleId="Oldalszm">
    <w:name w:val="page number"/>
    <w:basedOn w:val="Bekezdsalapbettpusa"/>
    <w:rsid w:val="00F67D0A"/>
  </w:style>
  <w:style w:type="paragraph" w:styleId="Szvegtrzs">
    <w:name w:val="Body Text"/>
    <w:basedOn w:val="Norml"/>
    <w:rsid w:val="00F67D0A"/>
    <w:pPr>
      <w:tabs>
        <w:tab w:val="left" w:pos="851"/>
      </w:tabs>
      <w:jc w:val="both"/>
    </w:pPr>
    <w:rPr>
      <w:rFonts w:ascii="Arial Narrow" w:hAnsi="Arial Narrow"/>
      <w:szCs w:val="20"/>
    </w:rPr>
  </w:style>
  <w:style w:type="table" w:styleId="Rcsostblzat">
    <w:name w:val="Table Grid"/>
    <w:basedOn w:val="Normltblzat"/>
    <w:rsid w:val="00F44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rsid w:val="00825E2E"/>
  </w:style>
  <w:style w:type="character" w:styleId="Hiperhivatkozs">
    <w:name w:val="Hyperlink"/>
    <w:uiPriority w:val="99"/>
    <w:rsid w:val="00825E2E"/>
    <w:rPr>
      <w:color w:val="0000FF"/>
      <w:u w:val="single"/>
    </w:rPr>
  </w:style>
  <w:style w:type="paragraph" w:styleId="TJ2">
    <w:name w:val="toc 2"/>
    <w:basedOn w:val="Norml"/>
    <w:next w:val="Norml"/>
    <w:autoRedefine/>
    <w:uiPriority w:val="39"/>
    <w:rsid w:val="00B11C8B"/>
    <w:pPr>
      <w:ind w:left="240"/>
    </w:pPr>
  </w:style>
  <w:style w:type="paragraph" w:customStyle="1" w:styleId="StlusCmsor111ptEltte0ptUtna0pt">
    <w:name w:val="Stílus Címsor 1 + 11 pt Előtte:  0 pt Utána:  0 pt"/>
    <w:basedOn w:val="Cmsor1"/>
    <w:rsid w:val="000242F4"/>
    <w:pPr>
      <w:numPr>
        <w:numId w:val="5"/>
      </w:numPr>
      <w:spacing w:after="240"/>
    </w:pPr>
    <w:rPr>
      <w:szCs w:val="20"/>
    </w:rPr>
  </w:style>
  <w:style w:type="paragraph" w:styleId="lfej">
    <w:name w:val="header"/>
    <w:basedOn w:val="Norml"/>
    <w:rsid w:val="00C34CAC"/>
    <w:pPr>
      <w:tabs>
        <w:tab w:val="center" w:pos="4536"/>
        <w:tab w:val="right" w:pos="9072"/>
      </w:tabs>
    </w:pPr>
  </w:style>
  <w:style w:type="paragraph" w:customStyle="1" w:styleId="StlusCmsor211pt">
    <w:name w:val="Stílus Címsor 2 + 11 pt"/>
    <w:basedOn w:val="Cmsor2"/>
    <w:rsid w:val="007F0E2A"/>
    <w:rPr>
      <w:rFonts w:ascii="Times New Roman" w:hAnsi="Times New Roman"/>
      <w:sz w:val="22"/>
    </w:rPr>
  </w:style>
  <w:style w:type="paragraph" w:customStyle="1" w:styleId="StlusCmsor211pt1">
    <w:name w:val="Stílus Címsor 2 + 11 pt1"/>
    <w:basedOn w:val="Cmsor2"/>
    <w:autoRedefine/>
    <w:rsid w:val="007F0E2A"/>
    <w:rPr>
      <w:rFonts w:ascii="Times New Roman" w:hAnsi="Times New Roman"/>
      <w:sz w:val="22"/>
    </w:rPr>
  </w:style>
  <w:style w:type="paragraph" w:customStyle="1" w:styleId="StlusCmsor211pt2">
    <w:name w:val="Stílus Címsor 2 + 11 pt2"/>
    <w:basedOn w:val="Cmsor2"/>
    <w:rsid w:val="007F0E2A"/>
    <w:pPr>
      <w:numPr>
        <w:ilvl w:val="1"/>
        <w:numId w:val="6"/>
      </w:numPr>
    </w:pPr>
    <w:rPr>
      <w:rFonts w:ascii="Times New Roman" w:hAnsi="Times New Roman"/>
      <w:sz w:val="22"/>
    </w:rPr>
  </w:style>
  <w:style w:type="paragraph" w:styleId="Szvegtrzs3">
    <w:name w:val="Body Text 3"/>
    <w:basedOn w:val="Norml"/>
    <w:link w:val="Szvegtrzs3Char"/>
    <w:rsid w:val="00BC0D8B"/>
    <w:pPr>
      <w:spacing w:after="120"/>
    </w:pPr>
    <w:rPr>
      <w:sz w:val="16"/>
      <w:szCs w:val="16"/>
    </w:rPr>
  </w:style>
  <w:style w:type="character" w:customStyle="1" w:styleId="Szvegtrzs3Char">
    <w:name w:val="Szövegtörzs 3 Char"/>
    <w:link w:val="Szvegtrzs3"/>
    <w:rsid w:val="00BC0D8B"/>
    <w:rPr>
      <w:sz w:val="16"/>
      <w:szCs w:val="16"/>
    </w:rPr>
  </w:style>
  <w:style w:type="paragraph" w:styleId="Buborkszveg">
    <w:name w:val="Balloon Text"/>
    <w:basedOn w:val="Norml"/>
    <w:link w:val="BuborkszvegChar"/>
    <w:rsid w:val="00F374C9"/>
    <w:rPr>
      <w:rFonts w:ascii="Tahoma" w:hAnsi="Tahoma"/>
      <w:sz w:val="16"/>
      <w:szCs w:val="16"/>
    </w:rPr>
  </w:style>
  <w:style w:type="character" w:customStyle="1" w:styleId="BuborkszvegChar">
    <w:name w:val="Buborékszöveg Char"/>
    <w:link w:val="Buborkszveg"/>
    <w:rsid w:val="00F374C9"/>
    <w:rPr>
      <w:rFonts w:ascii="Tahoma" w:hAnsi="Tahoma" w:cs="Tahoma"/>
      <w:sz w:val="16"/>
      <w:szCs w:val="16"/>
    </w:rPr>
  </w:style>
  <w:style w:type="paragraph" w:styleId="Listaszerbekezds">
    <w:name w:val="List Paragraph"/>
    <w:basedOn w:val="Norml"/>
    <w:uiPriority w:val="34"/>
    <w:qFormat/>
    <w:rsid w:val="00057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tolnaigimi.h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6C8D-5799-4BC9-A8ED-B2ACDA04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5529</Words>
  <Characters>38153</Characters>
  <Application>Microsoft Office Word</Application>
  <DocSecurity>4</DocSecurity>
  <Lines>317</Lines>
  <Paragraphs>87</Paragraphs>
  <ScaleCrop>false</ScaleCrop>
  <HeadingPairs>
    <vt:vector size="2" baseType="variant">
      <vt:variant>
        <vt:lpstr>Cím</vt:lpstr>
      </vt:variant>
      <vt:variant>
        <vt:i4>1</vt:i4>
      </vt:variant>
    </vt:vector>
  </HeadingPairs>
  <TitlesOfParts>
    <vt:vector size="1" baseType="lpstr">
      <vt:lpstr>Házirend</vt:lpstr>
    </vt:vector>
  </TitlesOfParts>
  <Company>Tolna</Company>
  <LinksUpToDate>false</LinksUpToDate>
  <CharactersWithSpaces>43595</CharactersWithSpaces>
  <SharedDoc>false</SharedDoc>
  <HLinks>
    <vt:vector size="210" baseType="variant">
      <vt:variant>
        <vt:i4>196688</vt:i4>
      </vt:variant>
      <vt:variant>
        <vt:i4>207</vt:i4>
      </vt:variant>
      <vt:variant>
        <vt:i4>0</vt:i4>
      </vt:variant>
      <vt:variant>
        <vt:i4>5</vt:i4>
      </vt:variant>
      <vt:variant>
        <vt:lpwstr>http://www.tolnaigimi.hu/</vt:lpwstr>
      </vt:variant>
      <vt:variant>
        <vt:lpwstr/>
      </vt:variant>
      <vt:variant>
        <vt:i4>1441841</vt:i4>
      </vt:variant>
      <vt:variant>
        <vt:i4>200</vt:i4>
      </vt:variant>
      <vt:variant>
        <vt:i4>0</vt:i4>
      </vt:variant>
      <vt:variant>
        <vt:i4>5</vt:i4>
      </vt:variant>
      <vt:variant>
        <vt:lpwstr/>
      </vt:variant>
      <vt:variant>
        <vt:lpwstr>_Toc353527363</vt:lpwstr>
      </vt:variant>
      <vt:variant>
        <vt:i4>1441841</vt:i4>
      </vt:variant>
      <vt:variant>
        <vt:i4>194</vt:i4>
      </vt:variant>
      <vt:variant>
        <vt:i4>0</vt:i4>
      </vt:variant>
      <vt:variant>
        <vt:i4>5</vt:i4>
      </vt:variant>
      <vt:variant>
        <vt:lpwstr/>
      </vt:variant>
      <vt:variant>
        <vt:lpwstr>_Toc353527362</vt:lpwstr>
      </vt:variant>
      <vt:variant>
        <vt:i4>1441841</vt:i4>
      </vt:variant>
      <vt:variant>
        <vt:i4>188</vt:i4>
      </vt:variant>
      <vt:variant>
        <vt:i4>0</vt:i4>
      </vt:variant>
      <vt:variant>
        <vt:i4>5</vt:i4>
      </vt:variant>
      <vt:variant>
        <vt:lpwstr/>
      </vt:variant>
      <vt:variant>
        <vt:lpwstr>_Toc353527361</vt:lpwstr>
      </vt:variant>
      <vt:variant>
        <vt:i4>1441841</vt:i4>
      </vt:variant>
      <vt:variant>
        <vt:i4>182</vt:i4>
      </vt:variant>
      <vt:variant>
        <vt:i4>0</vt:i4>
      </vt:variant>
      <vt:variant>
        <vt:i4>5</vt:i4>
      </vt:variant>
      <vt:variant>
        <vt:lpwstr/>
      </vt:variant>
      <vt:variant>
        <vt:lpwstr>_Toc353527360</vt:lpwstr>
      </vt:variant>
      <vt:variant>
        <vt:i4>1376305</vt:i4>
      </vt:variant>
      <vt:variant>
        <vt:i4>176</vt:i4>
      </vt:variant>
      <vt:variant>
        <vt:i4>0</vt:i4>
      </vt:variant>
      <vt:variant>
        <vt:i4>5</vt:i4>
      </vt:variant>
      <vt:variant>
        <vt:lpwstr/>
      </vt:variant>
      <vt:variant>
        <vt:lpwstr>_Toc353527359</vt:lpwstr>
      </vt:variant>
      <vt:variant>
        <vt:i4>1376305</vt:i4>
      </vt:variant>
      <vt:variant>
        <vt:i4>170</vt:i4>
      </vt:variant>
      <vt:variant>
        <vt:i4>0</vt:i4>
      </vt:variant>
      <vt:variant>
        <vt:i4>5</vt:i4>
      </vt:variant>
      <vt:variant>
        <vt:lpwstr/>
      </vt:variant>
      <vt:variant>
        <vt:lpwstr>_Toc353527358</vt:lpwstr>
      </vt:variant>
      <vt:variant>
        <vt:i4>1376305</vt:i4>
      </vt:variant>
      <vt:variant>
        <vt:i4>164</vt:i4>
      </vt:variant>
      <vt:variant>
        <vt:i4>0</vt:i4>
      </vt:variant>
      <vt:variant>
        <vt:i4>5</vt:i4>
      </vt:variant>
      <vt:variant>
        <vt:lpwstr/>
      </vt:variant>
      <vt:variant>
        <vt:lpwstr>_Toc353527357</vt:lpwstr>
      </vt:variant>
      <vt:variant>
        <vt:i4>1376305</vt:i4>
      </vt:variant>
      <vt:variant>
        <vt:i4>158</vt:i4>
      </vt:variant>
      <vt:variant>
        <vt:i4>0</vt:i4>
      </vt:variant>
      <vt:variant>
        <vt:i4>5</vt:i4>
      </vt:variant>
      <vt:variant>
        <vt:lpwstr/>
      </vt:variant>
      <vt:variant>
        <vt:lpwstr>_Toc353527356</vt:lpwstr>
      </vt:variant>
      <vt:variant>
        <vt:i4>1376305</vt:i4>
      </vt:variant>
      <vt:variant>
        <vt:i4>152</vt:i4>
      </vt:variant>
      <vt:variant>
        <vt:i4>0</vt:i4>
      </vt:variant>
      <vt:variant>
        <vt:i4>5</vt:i4>
      </vt:variant>
      <vt:variant>
        <vt:lpwstr/>
      </vt:variant>
      <vt:variant>
        <vt:lpwstr>_Toc353527355</vt:lpwstr>
      </vt:variant>
      <vt:variant>
        <vt:i4>1376305</vt:i4>
      </vt:variant>
      <vt:variant>
        <vt:i4>146</vt:i4>
      </vt:variant>
      <vt:variant>
        <vt:i4>0</vt:i4>
      </vt:variant>
      <vt:variant>
        <vt:i4>5</vt:i4>
      </vt:variant>
      <vt:variant>
        <vt:lpwstr/>
      </vt:variant>
      <vt:variant>
        <vt:lpwstr>_Toc353527354</vt:lpwstr>
      </vt:variant>
      <vt:variant>
        <vt:i4>1376305</vt:i4>
      </vt:variant>
      <vt:variant>
        <vt:i4>140</vt:i4>
      </vt:variant>
      <vt:variant>
        <vt:i4>0</vt:i4>
      </vt:variant>
      <vt:variant>
        <vt:i4>5</vt:i4>
      </vt:variant>
      <vt:variant>
        <vt:lpwstr/>
      </vt:variant>
      <vt:variant>
        <vt:lpwstr>_Toc353527353</vt:lpwstr>
      </vt:variant>
      <vt:variant>
        <vt:i4>1376305</vt:i4>
      </vt:variant>
      <vt:variant>
        <vt:i4>134</vt:i4>
      </vt:variant>
      <vt:variant>
        <vt:i4>0</vt:i4>
      </vt:variant>
      <vt:variant>
        <vt:i4>5</vt:i4>
      </vt:variant>
      <vt:variant>
        <vt:lpwstr/>
      </vt:variant>
      <vt:variant>
        <vt:lpwstr>_Toc353527352</vt:lpwstr>
      </vt:variant>
      <vt:variant>
        <vt:i4>1376305</vt:i4>
      </vt:variant>
      <vt:variant>
        <vt:i4>128</vt:i4>
      </vt:variant>
      <vt:variant>
        <vt:i4>0</vt:i4>
      </vt:variant>
      <vt:variant>
        <vt:i4>5</vt:i4>
      </vt:variant>
      <vt:variant>
        <vt:lpwstr/>
      </vt:variant>
      <vt:variant>
        <vt:lpwstr>_Toc353527351</vt:lpwstr>
      </vt:variant>
      <vt:variant>
        <vt:i4>1376305</vt:i4>
      </vt:variant>
      <vt:variant>
        <vt:i4>122</vt:i4>
      </vt:variant>
      <vt:variant>
        <vt:i4>0</vt:i4>
      </vt:variant>
      <vt:variant>
        <vt:i4>5</vt:i4>
      </vt:variant>
      <vt:variant>
        <vt:lpwstr/>
      </vt:variant>
      <vt:variant>
        <vt:lpwstr>_Toc353527350</vt:lpwstr>
      </vt:variant>
      <vt:variant>
        <vt:i4>1310769</vt:i4>
      </vt:variant>
      <vt:variant>
        <vt:i4>116</vt:i4>
      </vt:variant>
      <vt:variant>
        <vt:i4>0</vt:i4>
      </vt:variant>
      <vt:variant>
        <vt:i4>5</vt:i4>
      </vt:variant>
      <vt:variant>
        <vt:lpwstr/>
      </vt:variant>
      <vt:variant>
        <vt:lpwstr>_Toc353527349</vt:lpwstr>
      </vt:variant>
      <vt:variant>
        <vt:i4>1310769</vt:i4>
      </vt:variant>
      <vt:variant>
        <vt:i4>110</vt:i4>
      </vt:variant>
      <vt:variant>
        <vt:i4>0</vt:i4>
      </vt:variant>
      <vt:variant>
        <vt:i4>5</vt:i4>
      </vt:variant>
      <vt:variant>
        <vt:lpwstr/>
      </vt:variant>
      <vt:variant>
        <vt:lpwstr>_Toc353527348</vt:lpwstr>
      </vt:variant>
      <vt:variant>
        <vt:i4>1310769</vt:i4>
      </vt:variant>
      <vt:variant>
        <vt:i4>104</vt:i4>
      </vt:variant>
      <vt:variant>
        <vt:i4>0</vt:i4>
      </vt:variant>
      <vt:variant>
        <vt:i4>5</vt:i4>
      </vt:variant>
      <vt:variant>
        <vt:lpwstr/>
      </vt:variant>
      <vt:variant>
        <vt:lpwstr>_Toc353527347</vt:lpwstr>
      </vt:variant>
      <vt:variant>
        <vt:i4>1310769</vt:i4>
      </vt:variant>
      <vt:variant>
        <vt:i4>98</vt:i4>
      </vt:variant>
      <vt:variant>
        <vt:i4>0</vt:i4>
      </vt:variant>
      <vt:variant>
        <vt:i4>5</vt:i4>
      </vt:variant>
      <vt:variant>
        <vt:lpwstr/>
      </vt:variant>
      <vt:variant>
        <vt:lpwstr>_Toc353527346</vt:lpwstr>
      </vt:variant>
      <vt:variant>
        <vt:i4>1310769</vt:i4>
      </vt:variant>
      <vt:variant>
        <vt:i4>92</vt:i4>
      </vt:variant>
      <vt:variant>
        <vt:i4>0</vt:i4>
      </vt:variant>
      <vt:variant>
        <vt:i4>5</vt:i4>
      </vt:variant>
      <vt:variant>
        <vt:lpwstr/>
      </vt:variant>
      <vt:variant>
        <vt:lpwstr>_Toc353527345</vt:lpwstr>
      </vt:variant>
      <vt:variant>
        <vt:i4>1310769</vt:i4>
      </vt:variant>
      <vt:variant>
        <vt:i4>86</vt:i4>
      </vt:variant>
      <vt:variant>
        <vt:i4>0</vt:i4>
      </vt:variant>
      <vt:variant>
        <vt:i4>5</vt:i4>
      </vt:variant>
      <vt:variant>
        <vt:lpwstr/>
      </vt:variant>
      <vt:variant>
        <vt:lpwstr>_Toc353527344</vt:lpwstr>
      </vt:variant>
      <vt:variant>
        <vt:i4>1310769</vt:i4>
      </vt:variant>
      <vt:variant>
        <vt:i4>80</vt:i4>
      </vt:variant>
      <vt:variant>
        <vt:i4>0</vt:i4>
      </vt:variant>
      <vt:variant>
        <vt:i4>5</vt:i4>
      </vt:variant>
      <vt:variant>
        <vt:lpwstr/>
      </vt:variant>
      <vt:variant>
        <vt:lpwstr>_Toc353527343</vt:lpwstr>
      </vt:variant>
      <vt:variant>
        <vt:i4>1310769</vt:i4>
      </vt:variant>
      <vt:variant>
        <vt:i4>74</vt:i4>
      </vt:variant>
      <vt:variant>
        <vt:i4>0</vt:i4>
      </vt:variant>
      <vt:variant>
        <vt:i4>5</vt:i4>
      </vt:variant>
      <vt:variant>
        <vt:lpwstr/>
      </vt:variant>
      <vt:variant>
        <vt:lpwstr>_Toc353527342</vt:lpwstr>
      </vt:variant>
      <vt:variant>
        <vt:i4>1310769</vt:i4>
      </vt:variant>
      <vt:variant>
        <vt:i4>68</vt:i4>
      </vt:variant>
      <vt:variant>
        <vt:i4>0</vt:i4>
      </vt:variant>
      <vt:variant>
        <vt:i4>5</vt:i4>
      </vt:variant>
      <vt:variant>
        <vt:lpwstr/>
      </vt:variant>
      <vt:variant>
        <vt:lpwstr>_Toc353527341</vt:lpwstr>
      </vt:variant>
      <vt:variant>
        <vt:i4>1310769</vt:i4>
      </vt:variant>
      <vt:variant>
        <vt:i4>62</vt:i4>
      </vt:variant>
      <vt:variant>
        <vt:i4>0</vt:i4>
      </vt:variant>
      <vt:variant>
        <vt:i4>5</vt:i4>
      </vt:variant>
      <vt:variant>
        <vt:lpwstr/>
      </vt:variant>
      <vt:variant>
        <vt:lpwstr>_Toc353527340</vt:lpwstr>
      </vt:variant>
      <vt:variant>
        <vt:i4>1245233</vt:i4>
      </vt:variant>
      <vt:variant>
        <vt:i4>56</vt:i4>
      </vt:variant>
      <vt:variant>
        <vt:i4>0</vt:i4>
      </vt:variant>
      <vt:variant>
        <vt:i4>5</vt:i4>
      </vt:variant>
      <vt:variant>
        <vt:lpwstr/>
      </vt:variant>
      <vt:variant>
        <vt:lpwstr>_Toc353527339</vt:lpwstr>
      </vt:variant>
      <vt:variant>
        <vt:i4>1245233</vt:i4>
      </vt:variant>
      <vt:variant>
        <vt:i4>50</vt:i4>
      </vt:variant>
      <vt:variant>
        <vt:i4>0</vt:i4>
      </vt:variant>
      <vt:variant>
        <vt:i4>5</vt:i4>
      </vt:variant>
      <vt:variant>
        <vt:lpwstr/>
      </vt:variant>
      <vt:variant>
        <vt:lpwstr>_Toc353527338</vt:lpwstr>
      </vt:variant>
      <vt:variant>
        <vt:i4>1245233</vt:i4>
      </vt:variant>
      <vt:variant>
        <vt:i4>44</vt:i4>
      </vt:variant>
      <vt:variant>
        <vt:i4>0</vt:i4>
      </vt:variant>
      <vt:variant>
        <vt:i4>5</vt:i4>
      </vt:variant>
      <vt:variant>
        <vt:lpwstr/>
      </vt:variant>
      <vt:variant>
        <vt:lpwstr>_Toc353527337</vt:lpwstr>
      </vt:variant>
      <vt:variant>
        <vt:i4>1245233</vt:i4>
      </vt:variant>
      <vt:variant>
        <vt:i4>38</vt:i4>
      </vt:variant>
      <vt:variant>
        <vt:i4>0</vt:i4>
      </vt:variant>
      <vt:variant>
        <vt:i4>5</vt:i4>
      </vt:variant>
      <vt:variant>
        <vt:lpwstr/>
      </vt:variant>
      <vt:variant>
        <vt:lpwstr>_Toc353527336</vt:lpwstr>
      </vt:variant>
      <vt:variant>
        <vt:i4>1245233</vt:i4>
      </vt:variant>
      <vt:variant>
        <vt:i4>32</vt:i4>
      </vt:variant>
      <vt:variant>
        <vt:i4>0</vt:i4>
      </vt:variant>
      <vt:variant>
        <vt:i4>5</vt:i4>
      </vt:variant>
      <vt:variant>
        <vt:lpwstr/>
      </vt:variant>
      <vt:variant>
        <vt:lpwstr>_Toc353527335</vt:lpwstr>
      </vt:variant>
      <vt:variant>
        <vt:i4>1245233</vt:i4>
      </vt:variant>
      <vt:variant>
        <vt:i4>26</vt:i4>
      </vt:variant>
      <vt:variant>
        <vt:i4>0</vt:i4>
      </vt:variant>
      <vt:variant>
        <vt:i4>5</vt:i4>
      </vt:variant>
      <vt:variant>
        <vt:lpwstr/>
      </vt:variant>
      <vt:variant>
        <vt:lpwstr>_Toc353527334</vt:lpwstr>
      </vt:variant>
      <vt:variant>
        <vt:i4>1245233</vt:i4>
      </vt:variant>
      <vt:variant>
        <vt:i4>20</vt:i4>
      </vt:variant>
      <vt:variant>
        <vt:i4>0</vt:i4>
      </vt:variant>
      <vt:variant>
        <vt:i4>5</vt:i4>
      </vt:variant>
      <vt:variant>
        <vt:lpwstr/>
      </vt:variant>
      <vt:variant>
        <vt:lpwstr>_Toc353527333</vt:lpwstr>
      </vt:variant>
      <vt:variant>
        <vt:i4>1245233</vt:i4>
      </vt:variant>
      <vt:variant>
        <vt:i4>14</vt:i4>
      </vt:variant>
      <vt:variant>
        <vt:i4>0</vt:i4>
      </vt:variant>
      <vt:variant>
        <vt:i4>5</vt:i4>
      </vt:variant>
      <vt:variant>
        <vt:lpwstr/>
      </vt:variant>
      <vt:variant>
        <vt:lpwstr>_Toc353527332</vt:lpwstr>
      </vt:variant>
      <vt:variant>
        <vt:i4>1245233</vt:i4>
      </vt:variant>
      <vt:variant>
        <vt:i4>8</vt:i4>
      </vt:variant>
      <vt:variant>
        <vt:i4>0</vt:i4>
      </vt:variant>
      <vt:variant>
        <vt:i4>5</vt:i4>
      </vt:variant>
      <vt:variant>
        <vt:lpwstr/>
      </vt:variant>
      <vt:variant>
        <vt:lpwstr>_Toc353527331</vt:lpwstr>
      </vt:variant>
      <vt:variant>
        <vt:i4>1245233</vt:i4>
      </vt:variant>
      <vt:variant>
        <vt:i4>2</vt:i4>
      </vt:variant>
      <vt:variant>
        <vt:i4>0</vt:i4>
      </vt:variant>
      <vt:variant>
        <vt:i4>5</vt:i4>
      </vt:variant>
      <vt:variant>
        <vt:lpwstr/>
      </vt:variant>
      <vt:variant>
        <vt:lpwstr>_Toc353527330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Házirend</dc:title>
  <dc:creator>oem</dc:creator>
  <cp:lastModifiedBy>Gábor Pálinkás</cp:lastModifiedBy>
  <cp:revision>2</cp:revision>
  <cp:lastPrinted>2020-10-14T07:19:00Z</cp:lastPrinted>
  <dcterms:created xsi:type="dcterms:W3CDTF">2021-12-01T11:09:00Z</dcterms:created>
  <dcterms:modified xsi:type="dcterms:W3CDTF">2021-12-01T11:09:00Z</dcterms:modified>
</cp:coreProperties>
</file>